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B7A33" w14:textId="77777777" w:rsidR="00813FB0" w:rsidRDefault="00813FB0" w:rsidP="00813FB0">
      <w:pPr>
        <w:pBdr>
          <w:bottom w:val="single" w:sz="4" w:space="1" w:color="auto"/>
        </w:pBdr>
        <w:rPr>
          <w:b/>
          <w:bCs/>
        </w:rPr>
      </w:pPr>
    </w:p>
    <w:p w14:paraId="33A08B7B" w14:textId="77777777" w:rsidR="00813FB0" w:rsidRDefault="00813FB0" w:rsidP="00813FB0">
      <w:pPr>
        <w:pBdr>
          <w:bottom w:val="single" w:sz="4" w:space="1" w:color="auto"/>
        </w:pBdr>
        <w:rPr>
          <w:b/>
          <w:bCs/>
        </w:rPr>
      </w:pPr>
    </w:p>
    <w:p w14:paraId="6FC88215" w14:textId="3321510F" w:rsidR="00813FB0" w:rsidRPr="00813FB0" w:rsidRDefault="00813FB0" w:rsidP="003427CD">
      <w:pPr>
        <w:pBdr>
          <w:bottom w:val="single" w:sz="4" w:space="1" w:color="auto"/>
        </w:pBdr>
        <w:jc w:val="both"/>
        <w:rPr>
          <w:b/>
          <w:bCs/>
        </w:rPr>
      </w:pPr>
      <w:r w:rsidRPr="00751637">
        <w:rPr>
          <w:b/>
          <w:bCs/>
        </w:rPr>
        <w:t xml:space="preserve">MATINAL A L'IVAP </w:t>
      </w:r>
      <w:r w:rsidR="006A0166" w:rsidRPr="00751637">
        <w:rPr>
          <w:b/>
          <w:bCs/>
        </w:rPr>
        <w:t xml:space="preserve">– </w:t>
      </w:r>
      <w:r w:rsidR="007045E9">
        <w:rPr>
          <w:b/>
          <w:bCs/>
        </w:rPr>
        <w:t>17</w:t>
      </w:r>
      <w:r w:rsidR="00010C2E">
        <w:rPr>
          <w:b/>
          <w:bCs/>
        </w:rPr>
        <w:t>/</w:t>
      </w:r>
      <w:r w:rsidR="003427CD">
        <w:rPr>
          <w:b/>
          <w:bCs/>
        </w:rPr>
        <w:t>1</w:t>
      </w:r>
      <w:r w:rsidR="007045E9">
        <w:rPr>
          <w:b/>
          <w:bCs/>
        </w:rPr>
        <w:t>1</w:t>
      </w:r>
      <w:r w:rsidR="006A0166" w:rsidRPr="00751637">
        <w:rPr>
          <w:b/>
          <w:bCs/>
        </w:rPr>
        <w:t>/</w:t>
      </w:r>
      <w:r w:rsidRPr="00751637">
        <w:rPr>
          <w:b/>
          <w:bCs/>
        </w:rPr>
        <w:t xml:space="preserve">2022 - </w:t>
      </w:r>
      <w:r w:rsidR="007045E9" w:rsidRPr="007045E9">
        <w:rPr>
          <w:b/>
          <w:bCs/>
        </w:rPr>
        <w:t>SESIÓN INFORMATIVA. DGTIC, ¿DÍGAME? QUÉ HAY DE LO TUYO EN LA INFORMÁTICA DE LA GENERALITAT</w:t>
      </w:r>
    </w:p>
    <w:p w14:paraId="30145B13" w14:textId="0688DFC9" w:rsidR="00672555" w:rsidRPr="00193057" w:rsidRDefault="00672555" w:rsidP="00672555">
      <w:pPr>
        <w:pStyle w:val="Prrafodelista"/>
        <w:numPr>
          <w:ilvl w:val="0"/>
          <w:numId w:val="9"/>
        </w:numPr>
        <w:ind w:left="284" w:hanging="284"/>
        <w:jc w:val="both"/>
        <w:rPr>
          <w:b/>
          <w:bCs/>
        </w:rPr>
      </w:pPr>
      <w:bookmarkStart w:id="0" w:name="_Hlk125445679"/>
      <w:r w:rsidRPr="00193057">
        <w:rPr>
          <w:b/>
          <w:bCs/>
        </w:rPr>
        <w:t xml:space="preserve">¿Por qué estas charlas se dan a través de </w:t>
      </w:r>
      <w:proofErr w:type="spellStart"/>
      <w:r w:rsidRPr="00193057">
        <w:rPr>
          <w:b/>
          <w:bCs/>
        </w:rPr>
        <w:t>Webex</w:t>
      </w:r>
      <w:proofErr w:type="spellEnd"/>
      <w:r w:rsidRPr="00193057">
        <w:rPr>
          <w:b/>
          <w:bCs/>
        </w:rPr>
        <w:t xml:space="preserve"> en vez de por Teams?</w:t>
      </w:r>
    </w:p>
    <w:p w14:paraId="4BFDCE60" w14:textId="7B1BA4B0" w:rsidR="00672555" w:rsidRPr="00193057" w:rsidRDefault="00672555" w:rsidP="00672555">
      <w:pPr>
        <w:pStyle w:val="Prrafodelista"/>
        <w:numPr>
          <w:ilvl w:val="0"/>
          <w:numId w:val="9"/>
        </w:numPr>
        <w:ind w:left="284" w:hanging="284"/>
        <w:jc w:val="both"/>
        <w:rPr>
          <w:b/>
          <w:bCs/>
        </w:rPr>
      </w:pPr>
      <w:r w:rsidRPr="00193057">
        <w:rPr>
          <w:b/>
          <w:bCs/>
        </w:rPr>
        <w:t>Yo también preferiría TEAMS para poder acceder mejor, me ha costado conectarme al cambiar el enlace de la reunión.</w:t>
      </w:r>
    </w:p>
    <w:p w14:paraId="400AA9EE" w14:textId="50965795" w:rsidR="00040444" w:rsidRDefault="00040444" w:rsidP="00040444">
      <w:pPr>
        <w:ind w:left="284"/>
        <w:jc w:val="both"/>
      </w:pPr>
      <w:r w:rsidRPr="00040444">
        <w:t xml:space="preserve">Para la formación en modalidad </w:t>
      </w:r>
      <w:proofErr w:type="spellStart"/>
      <w:r w:rsidRPr="00040444">
        <w:t>telepresencial</w:t>
      </w:r>
      <w:proofErr w:type="spellEnd"/>
      <w:r w:rsidRPr="00040444">
        <w:t xml:space="preserve">, </w:t>
      </w:r>
      <w:r w:rsidR="005242BE">
        <w:t xml:space="preserve">actualmente </w:t>
      </w:r>
      <w:r w:rsidRPr="00040444">
        <w:t xml:space="preserve">el IVAP utiliza la aplicación </w:t>
      </w:r>
      <w:proofErr w:type="spellStart"/>
      <w:r w:rsidRPr="00040444">
        <w:t>Webex</w:t>
      </w:r>
      <w:proofErr w:type="spellEnd"/>
      <w:r w:rsidRPr="00040444">
        <w:t xml:space="preserve"> por dar esta una respuesta óptima a todas las funcionalidades que precisan las acciones formativas con carácter en general. </w:t>
      </w:r>
    </w:p>
    <w:p w14:paraId="32AAD808" w14:textId="77777777" w:rsidR="005242BE" w:rsidRPr="00040444" w:rsidRDefault="005242BE" w:rsidP="00040444">
      <w:pPr>
        <w:ind w:left="284"/>
        <w:jc w:val="both"/>
      </w:pPr>
    </w:p>
    <w:bookmarkEnd w:id="0"/>
    <w:p w14:paraId="5DAD7EE2" w14:textId="1B6D4D74" w:rsidR="00672555" w:rsidRPr="00193057" w:rsidRDefault="00672555" w:rsidP="00672555">
      <w:pPr>
        <w:pStyle w:val="Prrafodelista"/>
        <w:numPr>
          <w:ilvl w:val="0"/>
          <w:numId w:val="9"/>
        </w:numPr>
        <w:ind w:left="284" w:hanging="284"/>
        <w:jc w:val="both"/>
        <w:rPr>
          <w:b/>
          <w:bCs/>
        </w:rPr>
      </w:pPr>
      <w:r w:rsidRPr="00193057">
        <w:rPr>
          <w:b/>
          <w:bCs/>
        </w:rPr>
        <w:t xml:space="preserve">¿En </w:t>
      </w:r>
      <w:proofErr w:type="spellStart"/>
      <w:r w:rsidRPr="00193057">
        <w:rPr>
          <w:b/>
          <w:bCs/>
        </w:rPr>
        <w:t>Teams</w:t>
      </w:r>
      <w:proofErr w:type="spellEnd"/>
      <w:r w:rsidRPr="00193057">
        <w:rPr>
          <w:b/>
          <w:bCs/>
        </w:rPr>
        <w:t xml:space="preserve"> se puede invitar a participar personal externo a GVA? Queríamos hacer un equipo con personal de Ayuntamientos, Comarcas, </w:t>
      </w:r>
      <w:proofErr w:type="spellStart"/>
      <w:proofErr w:type="gramStart"/>
      <w:r w:rsidRPr="00193057">
        <w:rPr>
          <w:b/>
          <w:bCs/>
        </w:rPr>
        <w:t>ect</w:t>
      </w:r>
      <w:proofErr w:type="spellEnd"/>
      <w:r w:rsidRPr="00193057">
        <w:rPr>
          <w:b/>
          <w:bCs/>
        </w:rPr>
        <w:t>..</w:t>
      </w:r>
      <w:proofErr w:type="gramEnd"/>
      <w:r w:rsidRPr="00193057">
        <w:rPr>
          <w:b/>
          <w:bCs/>
        </w:rPr>
        <w:t xml:space="preserve"> ¿Y si no qué opciones hay?</w:t>
      </w:r>
    </w:p>
    <w:p w14:paraId="4A30B7D9" w14:textId="7C2F7249" w:rsidR="00F0721A" w:rsidRDefault="006255AC" w:rsidP="00CC60F5">
      <w:pPr>
        <w:ind w:left="284"/>
        <w:jc w:val="both"/>
      </w:pPr>
      <w:r>
        <w:t>Sí</w:t>
      </w:r>
      <w:r w:rsidRPr="006255AC">
        <w:t xml:space="preserve"> se puede invitar a personal externo siempre que </w:t>
      </w:r>
      <w:r w:rsidR="00CC60F5">
        <w:t>pertenezcan a un dominio de confianza, hemos publicado la siguiente</w:t>
      </w:r>
      <w:r w:rsidRPr="006255AC">
        <w:t xml:space="preserve"> guía en </w:t>
      </w:r>
      <w:proofErr w:type="spellStart"/>
      <w:r w:rsidRPr="006255AC">
        <w:t>Aprenent</w:t>
      </w:r>
      <w:proofErr w:type="spellEnd"/>
      <w:r w:rsidRPr="006255AC">
        <w:t xml:space="preserve">: </w:t>
      </w:r>
    </w:p>
    <w:p w14:paraId="306AB7FF" w14:textId="4EF34B47" w:rsidR="006255AC" w:rsidRPr="006255AC" w:rsidRDefault="000348EE" w:rsidP="006255AC">
      <w:pPr>
        <w:ind w:left="284"/>
      </w:pPr>
      <w:hyperlink r:id="rId7" w:history="1">
        <w:r w:rsidR="00F0721A" w:rsidRPr="00CC156C">
          <w:rPr>
            <w:rStyle w:val="Hipervnculo"/>
          </w:rPr>
          <w:t>https://gvaes.sharepoint.com/sites/RecursosFormativosM365/Documentos%20Formaciones/FAQ%20en%20pdf/manual_invitado_TEAMS.pdf?csf=1&amp;web=1&amp;e=sFGXqa</w:t>
        </w:r>
      </w:hyperlink>
    </w:p>
    <w:p w14:paraId="2EFB65D6" w14:textId="77777777" w:rsidR="00F0721A" w:rsidRDefault="00F0721A" w:rsidP="00F0721A">
      <w:pPr>
        <w:jc w:val="both"/>
      </w:pPr>
    </w:p>
    <w:p w14:paraId="0C2D7BC1" w14:textId="2D9E5A4F" w:rsidR="00672555" w:rsidRPr="00193057" w:rsidRDefault="00672555" w:rsidP="00672555">
      <w:pPr>
        <w:pStyle w:val="Prrafodelista"/>
        <w:numPr>
          <w:ilvl w:val="0"/>
          <w:numId w:val="9"/>
        </w:numPr>
        <w:ind w:left="284" w:hanging="284"/>
        <w:jc w:val="both"/>
        <w:rPr>
          <w:b/>
          <w:bCs/>
          <w:lang w:val="en-US"/>
        </w:rPr>
      </w:pPr>
      <w:r w:rsidRPr="00193057">
        <w:rPr>
          <w:b/>
          <w:bCs/>
          <w:lang w:val="en-US"/>
        </w:rPr>
        <w:t xml:space="preserve">Bon </w:t>
      </w:r>
      <w:proofErr w:type="spellStart"/>
      <w:r w:rsidRPr="00193057">
        <w:rPr>
          <w:b/>
          <w:bCs/>
          <w:lang w:val="en-US"/>
        </w:rPr>
        <w:t>dia</w:t>
      </w:r>
      <w:proofErr w:type="spellEnd"/>
      <w:r w:rsidRPr="00193057">
        <w:rPr>
          <w:b/>
          <w:bCs/>
          <w:lang w:val="en-US"/>
        </w:rPr>
        <w:t xml:space="preserve">, i quant </w:t>
      </w:r>
      <w:proofErr w:type="spellStart"/>
      <w:r w:rsidRPr="00193057">
        <w:rPr>
          <w:b/>
          <w:bCs/>
          <w:lang w:val="en-US"/>
        </w:rPr>
        <w:t>espai</w:t>
      </w:r>
      <w:proofErr w:type="spellEnd"/>
      <w:r w:rsidRPr="00193057">
        <w:rPr>
          <w:b/>
          <w:bCs/>
          <w:lang w:val="en-US"/>
        </w:rPr>
        <w:t xml:space="preserve"> </w:t>
      </w:r>
      <w:proofErr w:type="spellStart"/>
      <w:r w:rsidRPr="00193057">
        <w:rPr>
          <w:b/>
          <w:bCs/>
          <w:lang w:val="en-US"/>
        </w:rPr>
        <w:t>tenim</w:t>
      </w:r>
      <w:proofErr w:type="spellEnd"/>
      <w:r w:rsidRPr="00193057">
        <w:rPr>
          <w:b/>
          <w:bCs/>
          <w:lang w:val="en-US"/>
        </w:rPr>
        <w:t xml:space="preserve"> </w:t>
      </w:r>
      <w:proofErr w:type="spellStart"/>
      <w:r w:rsidRPr="00193057">
        <w:rPr>
          <w:b/>
          <w:bCs/>
          <w:lang w:val="en-US"/>
        </w:rPr>
        <w:t>en</w:t>
      </w:r>
      <w:proofErr w:type="spellEnd"/>
      <w:r w:rsidRPr="00193057">
        <w:rPr>
          <w:b/>
          <w:bCs/>
          <w:lang w:val="en-US"/>
        </w:rPr>
        <w:t xml:space="preserve"> </w:t>
      </w:r>
      <w:proofErr w:type="spellStart"/>
      <w:r w:rsidRPr="00193057">
        <w:rPr>
          <w:b/>
          <w:bCs/>
          <w:lang w:val="en-US"/>
        </w:rPr>
        <w:t>Onedrive</w:t>
      </w:r>
      <w:proofErr w:type="spellEnd"/>
      <w:r w:rsidRPr="00193057">
        <w:rPr>
          <w:b/>
          <w:bCs/>
          <w:lang w:val="en-US"/>
        </w:rPr>
        <w:t>?</w:t>
      </w:r>
    </w:p>
    <w:p w14:paraId="2C444828" w14:textId="77777777" w:rsidR="00672555" w:rsidRPr="00226838" w:rsidRDefault="00672555" w:rsidP="00672555">
      <w:pPr>
        <w:pStyle w:val="Prrafodelista"/>
        <w:rPr>
          <w:lang w:val="en-US"/>
        </w:rPr>
      </w:pPr>
    </w:p>
    <w:p w14:paraId="69B4BF03" w14:textId="267E80A7" w:rsidR="00FD0C92" w:rsidRPr="00226838" w:rsidRDefault="00672555" w:rsidP="00190287">
      <w:pPr>
        <w:pStyle w:val="Prrafodelista"/>
        <w:spacing w:line="360" w:lineRule="auto"/>
        <w:ind w:left="284"/>
        <w:jc w:val="both"/>
        <w:rPr>
          <w:color w:val="C00000"/>
        </w:rPr>
      </w:pPr>
      <w:r>
        <w:t>E</w:t>
      </w:r>
      <w:r w:rsidRPr="00672555">
        <w:t xml:space="preserve">n </w:t>
      </w:r>
      <w:r>
        <w:t>O</w:t>
      </w:r>
      <w:r w:rsidRPr="00672555">
        <w:t>ne</w:t>
      </w:r>
      <w:r>
        <w:t>D</w:t>
      </w:r>
      <w:r w:rsidRPr="00672555">
        <w:t xml:space="preserve">rive hay almacenamiento </w:t>
      </w:r>
      <w:r w:rsidR="00CC60F5">
        <w:t xml:space="preserve">más que </w:t>
      </w:r>
      <w:r w:rsidRPr="00672555">
        <w:t>suficiente para ubicar tus documentos</w:t>
      </w:r>
      <w:r w:rsidR="00CC60F5">
        <w:t>, tenemos disponible 1Tb.</w:t>
      </w:r>
    </w:p>
    <w:p w14:paraId="65489AC6" w14:textId="2D6692BF" w:rsidR="006255AC" w:rsidRDefault="006255AC" w:rsidP="00672555">
      <w:pPr>
        <w:pStyle w:val="Prrafodelista"/>
        <w:ind w:left="284"/>
        <w:jc w:val="both"/>
        <w:rPr>
          <w:color w:val="0070C0"/>
        </w:rPr>
      </w:pPr>
    </w:p>
    <w:p w14:paraId="5D6F4371" w14:textId="4680BE18" w:rsidR="006255AC" w:rsidRPr="00193057" w:rsidRDefault="006255AC" w:rsidP="006255AC">
      <w:pPr>
        <w:pStyle w:val="Prrafodelista"/>
        <w:numPr>
          <w:ilvl w:val="0"/>
          <w:numId w:val="9"/>
        </w:numPr>
        <w:ind w:left="284" w:hanging="284"/>
        <w:jc w:val="both"/>
        <w:rPr>
          <w:b/>
          <w:bCs/>
        </w:rPr>
      </w:pPr>
      <w:r w:rsidRPr="00193057">
        <w:rPr>
          <w:b/>
          <w:bCs/>
        </w:rPr>
        <w:t>¿Existe algún curso especial para poder trabajar y sacar el máximo provecho de 365?</w:t>
      </w:r>
    </w:p>
    <w:p w14:paraId="540989B7" w14:textId="77777777" w:rsidR="006255AC" w:rsidRDefault="006255AC" w:rsidP="006255AC">
      <w:pPr>
        <w:pStyle w:val="Prrafodelista"/>
        <w:ind w:left="284"/>
        <w:jc w:val="both"/>
      </w:pPr>
    </w:p>
    <w:p w14:paraId="789D23E3" w14:textId="497D7A7D" w:rsidR="006255AC" w:rsidRPr="00193057" w:rsidRDefault="006255AC" w:rsidP="006255AC">
      <w:pPr>
        <w:pStyle w:val="Prrafodelista"/>
        <w:ind w:left="284"/>
        <w:jc w:val="both"/>
      </w:pPr>
      <w:r w:rsidRPr="00193057">
        <w:t xml:space="preserve">En el portal </w:t>
      </w:r>
      <w:proofErr w:type="spellStart"/>
      <w:r w:rsidRPr="00193057">
        <w:t>Aprenent</w:t>
      </w:r>
      <w:proofErr w:type="spellEnd"/>
      <w:r w:rsidRPr="00193057">
        <w:t xml:space="preserve">, </w:t>
      </w:r>
      <w:r w:rsidR="00226838" w:rsidRPr="00193057">
        <w:t>al que podéis acceder con el icono que aparece en la parte superior de</w:t>
      </w:r>
      <w:r w:rsidR="00226838" w:rsidRPr="00FD0C92">
        <w:rPr>
          <w:i/>
          <w:iCs/>
        </w:rPr>
        <w:t xml:space="preserve"> </w:t>
      </w:r>
      <w:r w:rsidR="00226838" w:rsidRPr="00193057">
        <w:t xml:space="preserve">la barra de aplicaciones de </w:t>
      </w:r>
      <w:proofErr w:type="spellStart"/>
      <w:r w:rsidR="00226838" w:rsidRPr="00193057">
        <w:t>Teams</w:t>
      </w:r>
      <w:proofErr w:type="spellEnd"/>
      <w:r w:rsidR="00226838" w:rsidRPr="00193057">
        <w:t>,</w:t>
      </w:r>
      <w:r w:rsidRPr="00193057">
        <w:t xml:space="preserve"> hay cursos y videos que os pueden ayudar.</w:t>
      </w:r>
      <w:r w:rsidR="00226838" w:rsidRPr="00193057">
        <w:t xml:space="preserve"> A lo largo de todo el año se van preparando e impartiendo diferentes cursos, que se anuncian también en </w:t>
      </w:r>
      <w:proofErr w:type="spellStart"/>
      <w:r w:rsidR="00226838" w:rsidRPr="00193057">
        <w:t>Aprenent</w:t>
      </w:r>
      <w:proofErr w:type="spellEnd"/>
      <w:r w:rsidR="00226838" w:rsidRPr="00193057">
        <w:t>.</w:t>
      </w:r>
      <w:r w:rsidR="00285F7B" w:rsidRPr="00193057">
        <w:t xml:space="preserve"> Estos cursos son normalmente breves, de un par de horas como máximo, y se van organizando según las necesidades que observamos o que nos comunicáis.</w:t>
      </w:r>
    </w:p>
    <w:p w14:paraId="77AD442E" w14:textId="77777777" w:rsidR="00226838" w:rsidRPr="00193057" w:rsidRDefault="00226838" w:rsidP="006255AC">
      <w:pPr>
        <w:pStyle w:val="Prrafodelista"/>
        <w:ind w:left="284"/>
        <w:jc w:val="both"/>
      </w:pPr>
    </w:p>
    <w:p w14:paraId="5DB18E99" w14:textId="1DDF377A" w:rsidR="00226838" w:rsidRPr="00193057" w:rsidRDefault="00226838" w:rsidP="006255AC">
      <w:pPr>
        <w:pStyle w:val="Prrafodelista"/>
        <w:ind w:left="284"/>
        <w:jc w:val="both"/>
      </w:pPr>
      <w:r w:rsidRPr="00193057">
        <w:t>Por otra parte, en la Oferta Formativa del IVAP se proponen también cursos de competencias digitales para los cuales se utiliza M365 como herramienta práctica.</w:t>
      </w:r>
    </w:p>
    <w:p w14:paraId="176001AA" w14:textId="77777777" w:rsidR="00190287" w:rsidRPr="00FD0C92" w:rsidRDefault="00190287" w:rsidP="006255AC">
      <w:pPr>
        <w:pStyle w:val="Prrafodelista"/>
        <w:ind w:left="284"/>
        <w:jc w:val="both"/>
        <w:rPr>
          <w:i/>
          <w:iCs/>
        </w:rPr>
      </w:pPr>
    </w:p>
    <w:p w14:paraId="76693E6C" w14:textId="0A126A34" w:rsidR="006255AC" w:rsidRPr="00193057" w:rsidRDefault="006255AC" w:rsidP="006255AC">
      <w:pPr>
        <w:pStyle w:val="Prrafodelista"/>
        <w:numPr>
          <w:ilvl w:val="0"/>
          <w:numId w:val="9"/>
        </w:numPr>
        <w:ind w:left="284" w:hanging="284"/>
        <w:jc w:val="both"/>
        <w:rPr>
          <w:b/>
          <w:bCs/>
        </w:rPr>
      </w:pPr>
      <w:r w:rsidRPr="00193057">
        <w:rPr>
          <w:b/>
          <w:bCs/>
        </w:rPr>
        <w:t>Cuando necesitamos nuevo software ¿me podéis decir el procedimiento?</w:t>
      </w:r>
    </w:p>
    <w:p w14:paraId="148122DE" w14:textId="77777777" w:rsidR="00FD0C92" w:rsidRDefault="00FD0C92" w:rsidP="002114EA">
      <w:pPr>
        <w:pStyle w:val="Prrafodelista"/>
        <w:ind w:left="284"/>
        <w:jc w:val="both"/>
        <w:rPr>
          <w:i/>
          <w:iCs/>
        </w:rPr>
      </w:pPr>
    </w:p>
    <w:p w14:paraId="14B293E8" w14:textId="222FA5EB" w:rsidR="002114EA" w:rsidRPr="00193057" w:rsidRDefault="002114EA" w:rsidP="002114EA">
      <w:pPr>
        <w:pStyle w:val="Prrafodelista"/>
        <w:ind w:left="284"/>
        <w:jc w:val="both"/>
        <w:rPr>
          <w:b/>
          <w:bCs/>
        </w:rPr>
      </w:pPr>
      <w:r w:rsidRPr="00193057">
        <w:rPr>
          <w:b/>
          <w:bCs/>
        </w:rPr>
        <w:t xml:space="preserve">Lo he hecho a través de la </w:t>
      </w:r>
      <w:r w:rsidR="007D7781">
        <w:rPr>
          <w:b/>
          <w:bCs/>
        </w:rPr>
        <w:t>GVATIC</w:t>
      </w:r>
      <w:r w:rsidRPr="00193057">
        <w:rPr>
          <w:b/>
          <w:bCs/>
        </w:rPr>
        <w:t xml:space="preserve">, luego lo hizo el director porque no se me permitía. Lo hemos pasado por departamental </w:t>
      </w:r>
      <w:proofErr w:type="gramStart"/>
      <w:r w:rsidRPr="00193057">
        <w:rPr>
          <w:b/>
          <w:bCs/>
        </w:rPr>
        <w:t>también</w:t>
      </w:r>
      <w:proofErr w:type="gramEnd"/>
      <w:r w:rsidRPr="00193057">
        <w:rPr>
          <w:b/>
          <w:bCs/>
        </w:rPr>
        <w:t xml:space="preserve"> pero necesitamos ayuda sobre el asunto y como ver cómo está este asunto. Gracias.</w:t>
      </w:r>
    </w:p>
    <w:p w14:paraId="7455307E" w14:textId="33C64E97" w:rsidR="002E7B2C" w:rsidRPr="00193057" w:rsidRDefault="002E7B2C" w:rsidP="002E7B2C">
      <w:pPr>
        <w:pStyle w:val="Prrafodelista"/>
        <w:ind w:left="284"/>
        <w:jc w:val="both"/>
        <w:rPr>
          <w:b/>
          <w:bCs/>
        </w:rPr>
      </w:pPr>
      <w:r w:rsidRPr="00193057">
        <w:rPr>
          <w:b/>
          <w:bCs/>
        </w:rPr>
        <w:lastRenderedPageBreak/>
        <w:t xml:space="preserve">En mi caso he pedido un software como el </w:t>
      </w:r>
      <w:proofErr w:type="spellStart"/>
      <w:r w:rsidRPr="00193057">
        <w:rPr>
          <w:b/>
          <w:bCs/>
        </w:rPr>
        <w:t>Anydesk</w:t>
      </w:r>
      <w:proofErr w:type="spellEnd"/>
      <w:r w:rsidRPr="00193057">
        <w:rPr>
          <w:b/>
          <w:bCs/>
        </w:rPr>
        <w:t xml:space="preserve"> o algo parecido que tengamos nosotros.</w:t>
      </w:r>
    </w:p>
    <w:p w14:paraId="0E1E58AD" w14:textId="3D3C99F9" w:rsidR="003E464D" w:rsidRPr="00193057" w:rsidRDefault="003E464D" w:rsidP="003E464D">
      <w:pPr>
        <w:pStyle w:val="Prrafodelista"/>
        <w:ind w:left="284"/>
        <w:jc w:val="both"/>
      </w:pPr>
    </w:p>
    <w:p w14:paraId="136ABFE2" w14:textId="56D5E722" w:rsidR="001C030E" w:rsidRPr="00193057" w:rsidRDefault="003E464D" w:rsidP="00226838">
      <w:pPr>
        <w:pStyle w:val="Prrafodelista"/>
        <w:ind w:left="284"/>
        <w:rPr>
          <w:rStyle w:val="Hipervnculo"/>
          <w:color w:val="C45911" w:themeColor="accent2" w:themeShade="BF"/>
        </w:rPr>
      </w:pPr>
      <w:r w:rsidRPr="00193057">
        <w:t xml:space="preserve">Para nuevo </w:t>
      </w:r>
      <w:r w:rsidR="00527296" w:rsidRPr="00193057">
        <w:t xml:space="preserve">software </w:t>
      </w:r>
      <w:r w:rsidRPr="00193057">
        <w:t>lo podéis solicitar a través del Portal de GVATIC</w:t>
      </w:r>
      <w:r w:rsidR="00C12A5B" w:rsidRPr="00193057">
        <w:t xml:space="preserve">, </w:t>
      </w:r>
      <w:hyperlink r:id="rId8" w:history="1">
        <w:r w:rsidR="00226838" w:rsidRPr="00193057">
          <w:rPr>
            <w:rStyle w:val="Hipervnculo"/>
          </w:rPr>
          <w:t>https://gvatic.gva.es/group/gvatic/aplicaciones</w:t>
        </w:r>
      </w:hyperlink>
    </w:p>
    <w:p w14:paraId="50E5932F" w14:textId="1FFCC0E5" w:rsidR="00575737" w:rsidRPr="00193057" w:rsidRDefault="00575737" w:rsidP="001C030E">
      <w:pPr>
        <w:ind w:left="284"/>
      </w:pPr>
      <w:r w:rsidRPr="00193057">
        <w:t xml:space="preserve">En la </w:t>
      </w:r>
      <w:r w:rsidR="001C030E" w:rsidRPr="00193057">
        <w:t>Guía sobre Instalación de Software</w:t>
      </w:r>
      <w:r w:rsidRPr="00193057">
        <w:t>, explica cómo hacerlo:</w:t>
      </w:r>
    </w:p>
    <w:p w14:paraId="5016D5B6" w14:textId="124C458C" w:rsidR="001C030E" w:rsidRPr="00193057" w:rsidRDefault="001C030E" w:rsidP="001C030E">
      <w:pPr>
        <w:ind w:left="284"/>
        <w:rPr>
          <w:rStyle w:val="Hipervnculo"/>
        </w:rPr>
      </w:pPr>
      <w:r w:rsidRPr="00193057">
        <w:rPr>
          <w:rStyle w:val="Hipervnculo"/>
        </w:rPr>
        <w:t>(</w:t>
      </w:r>
      <w:hyperlink r:id="rId9" w:history="1">
        <w:r w:rsidRPr="00193057">
          <w:rPr>
            <w:rStyle w:val="Hipervnculo"/>
          </w:rPr>
          <w:t>https://confluence.gva.es/x/8IJTRQ</w:t>
        </w:r>
      </w:hyperlink>
      <w:r w:rsidRPr="00193057">
        <w:rPr>
          <w:rStyle w:val="Hipervnculo"/>
        </w:rPr>
        <w:t xml:space="preserve">) </w:t>
      </w:r>
    </w:p>
    <w:p w14:paraId="1711818F" w14:textId="77777777" w:rsidR="001C030E" w:rsidRPr="00FD0C92" w:rsidRDefault="001C030E" w:rsidP="001C030E">
      <w:pPr>
        <w:ind w:left="284"/>
        <w:jc w:val="both"/>
        <w:rPr>
          <w:i/>
          <w:iCs/>
        </w:rPr>
      </w:pPr>
    </w:p>
    <w:p w14:paraId="1E51D657" w14:textId="77777777" w:rsidR="00151BAF" w:rsidRDefault="00151BAF" w:rsidP="00C12A5B">
      <w:pPr>
        <w:pStyle w:val="Prrafodelista"/>
        <w:ind w:left="284"/>
        <w:jc w:val="both"/>
      </w:pPr>
    </w:p>
    <w:p w14:paraId="0D36EF02" w14:textId="06356578" w:rsidR="00C12A5B" w:rsidRPr="00193057" w:rsidRDefault="00C12A5B" w:rsidP="00C12A5B">
      <w:pPr>
        <w:pStyle w:val="Prrafodelista"/>
        <w:numPr>
          <w:ilvl w:val="0"/>
          <w:numId w:val="9"/>
        </w:numPr>
        <w:ind w:left="284" w:hanging="284"/>
        <w:jc w:val="both"/>
        <w:rPr>
          <w:b/>
          <w:bCs/>
        </w:rPr>
      </w:pPr>
      <w:r w:rsidRPr="00193057">
        <w:rPr>
          <w:b/>
          <w:bCs/>
        </w:rPr>
        <w:t>¿Cómo/quién puede solicitar software (de pago) específico? (por ejemplo, TOAD)</w:t>
      </w:r>
      <w:r w:rsidR="003400B3" w:rsidRPr="00193057">
        <w:rPr>
          <w:b/>
          <w:bCs/>
        </w:rPr>
        <w:t>. ¿Cómo solicitar actualizar/añadir aplicaciones (libres/gratis) en la Botiga?</w:t>
      </w:r>
      <w:r w:rsidR="00EA3E76" w:rsidRPr="00193057">
        <w:rPr>
          <w:b/>
          <w:bCs/>
        </w:rPr>
        <w:t xml:space="preserve"> Rectifico mi pregunta ¿Cómo solicitar software que NO está en el Catálogo de la DGTIC?</w:t>
      </w:r>
    </w:p>
    <w:p w14:paraId="0258DE2C" w14:textId="47D0A601" w:rsidR="00EA3E76" w:rsidRPr="00193057" w:rsidRDefault="002114EA" w:rsidP="00EA3E76">
      <w:pPr>
        <w:pStyle w:val="Prrafodelista"/>
        <w:ind w:left="284"/>
        <w:jc w:val="both"/>
        <w:rPr>
          <w:b/>
          <w:bCs/>
        </w:rPr>
      </w:pPr>
      <w:r w:rsidRPr="00193057">
        <w:rPr>
          <w:b/>
          <w:bCs/>
        </w:rPr>
        <w:t>Se puede pedir el software que está en el Catálogo controlado por la DGTIC, pero no encuentro cómo pedir software nuevo. Por ejemplo, Windows Terminal, que es gratuito (y de Microsoft)</w:t>
      </w:r>
    </w:p>
    <w:p w14:paraId="68977F4A" w14:textId="623EE47A" w:rsidR="00BA5709" w:rsidRPr="00193057" w:rsidRDefault="00BA5709" w:rsidP="00EA3E76">
      <w:pPr>
        <w:pStyle w:val="Prrafodelista"/>
        <w:ind w:left="284"/>
        <w:jc w:val="both"/>
        <w:rPr>
          <w:b/>
          <w:bCs/>
        </w:rPr>
      </w:pPr>
      <w:r w:rsidRPr="00193057">
        <w:rPr>
          <w:b/>
          <w:bCs/>
        </w:rPr>
        <w:t>¿Es funcionalidad sólo para jefes? ¿La tropa puede pedir también?</w:t>
      </w:r>
    </w:p>
    <w:p w14:paraId="23632FF7" w14:textId="77777777" w:rsidR="002E7B2C" w:rsidRDefault="002E7B2C" w:rsidP="003400B3">
      <w:pPr>
        <w:ind w:left="284"/>
        <w:jc w:val="both"/>
      </w:pPr>
    </w:p>
    <w:p w14:paraId="1C4999D7" w14:textId="317CFF84" w:rsidR="003400B3" w:rsidRPr="00193057" w:rsidRDefault="003400B3" w:rsidP="003400B3">
      <w:pPr>
        <w:ind w:left="284"/>
        <w:jc w:val="both"/>
      </w:pPr>
      <w:r w:rsidRPr="00193057">
        <w:t xml:space="preserve">A través de </w:t>
      </w:r>
      <w:hyperlink r:id="rId10" w:history="1">
        <w:r w:rsidRPr="00193057">
          <w:rPr>
            <w:rStyle w:val="Hipervnculo"/>
          </w:rPr>
          <w:t>https://gvatic.gva.es/group/gvatic/instalar-aplicacion-mi-equipo</w:t>
        </w:r>
      </w:hyperlink>
      <w:r w:rsidRPr="00193057">
        <w:t>, te informa cómo hacerlo.</w:t>
      </w:r>
    </w:p>
    <w:p w14:paraId="7AE6200B" w14:textId="31CCE89B" w:rsidR="002E7B2C" w:rsidRPr="00193057" w:rsidRDefault="00575737" w:rsidP="00226838">
      <w:pPr>
        <w:ind w:left="284"/>
        <w:rPr>
          <w:color w:val="C45911" w:themeColor="accent2" w:themeShade="BF"/>
        </w:rPr>
      </w:pPr>
      <w:bookmarkStart w:id="1" w:name="_Hlk121729892"/>
      <w:r w:rsidRPr="00193057">
        <w:t xml:space="preserve">En la Guía sobre Instalación de Software, explica cómo </w:t>
      </w:r>
      <w:r w:rsidR="00226838" w:rsidRPr="00193057">
        <w:t xml:space="preserve">hacerlo: </w:t>
      </w:r>
      <w:hyperlink r:id="rId11" w:history="1">
        <w:r w:rsidR="00226838" w:rsidRPr="00193057">
          <w:rPr>
            <w:rStyle w:val="Hipervnculo"/>
          </w:rPr>
          <w:t>https://confluence.gva.es/x/8IJTRQ</w:t>
        </w:r>
      </w:hyperlink>
    </w:p>
    <w:p w14:paraId="46A5B133" w14:textId="5D8BC346" w:rsidR="00EA3E76" w:rsidRDefault="00EA3E76" w:rsidP="003400B3">
      <w:pPr>
        <w:ind w:left="284"/>
        <w:jc w:val="both"/>
      </w:pPr>
    </w:p>
    <w:bookmarkEnd w:id="1"/>
    <w:p w14:paraId="55CF34C9" w14:textId="39F1DFFE" w:rsidR="00EA3E76" w:rsidRPr="00193057" w:rsidRDefault="00EA3E76" w:rsidP="00EA3E76">
      <w:pPr>
        <w:pStyle w:val="Prrafodelista"/>
        <w:numPr>
          <w:ilvl w:val="0"/>
          <w:numId w:val="9"/>
        </w:numPr>
        <w:ind w:left="284" w:hanging="284"/>
        <w:jc w:val="both"/>
        <w:rPr>
          <w:b/>
          <w:bCs/>
        </w:rPr>
      </w:pPr>
      <w:r w:rsidRPr="00193057">
        <w:rPr>
          <w:b/>
          <w:bCs/>
        </w:rPr>
        <w:t>Comentario: Yo he tenido asuntos que no se han resuelto correctamente, he puesto notas y no se ha reabierto el asunto, me ha tocado poner una nueva incidencia</w:t>
      </w:r>
    </w:p>
    <w:p w14:paraId="6731BC9C" w14:textId="0D0F54AA" w:rsidR="00672555" w:rsidRPr="00193057" w:rsidRDefault="00EA3E76" w:rsidP="00EA3E76">
      <w:pPr>
        <w:ind w:firstLine="284"/>
        <w:jc w:val="both"/>
      </w:pPr>
      <w:r w:rsidRPr="00193057">
        <w:t>Jose, lo siento, intentaremos ir mejorando.</w:t>
      </w:r>
    </w:p>
    <w:p w14:paraId="202FB788" w14:textId="10FF2802" w:rsidR="00EA3E76" w:rsidRPr="00193057" w:rsidRDefault="00EA3E76" w:rsidP="00EA3E76">
      <w:pPr>
        <w:pStyle w:val="Prrafodelista"/>
        <w:numPr>
          <w:ilvl w:val="0"/>
          <w:numId w:val="9"/>
        </w:numPr>
        <w:ind w:left="284" w:hanging="284"/>
        <w:jc w:val="both"/>
        <w:rPr>
          <w:b/>
          <w:bCs/>
        </w:rPr>
      </w:pPr>
      <w:r w:rsidRPr="00193057">
        <w:rPr>
          <w:b/>
          <w:bCs/>
        </w:rPr>
        <w:t>Comentario: En mi opinión, el seguimiento de mensajes es demasiado minucioso, produce mucho ruido en el correo.</w:t>
      </w:r>
    </w:p>
    <w:p w14:paraId="68DE0367" w14:textId="77777777" w:rsidR="00EA3E76" w:rsidRPr="00193057" w:rsidRDefault="00EA3E76" w:rsidP="00EA3E76">
      <w:pPr>
        <w:pStyle w:val="Prrafodelista"/>
        <w:ind w:left="284"/>
        <w:jc w:val="both"/>
        <w:rPr>
          <w:b/>
          <w:bCs/>
        </w:rPr>
      </w:pPr>
    </w:p>
    <w:p w14:paraId="1945CC57" w14:textId="38C53DB2" w:rsidR="00EA3E76" w:rsidRPr="00193057" w:rsidRDefault="00EA3E76" w:rsidP="00EA3E76">
      <w:pPr>
        <w:pStyle w:val="Prrafodelista"/>
        <w:numPr>
          <w:ilvl w:val="0"/>
          <w:numId w:val="9"/>
        </w:numPr>
        <w:ind w:left="284" w:hanging="284"/>
        <w:jc w:val="both"/>
        <w:rPr>
          <w:b/>
          <w:bCs/>
        </w:rPr>
      </w:pPr>
      <w:r w:rsidRPr="00193057">
        <w:rPr>
          <w:b/>
          <w:bCs/>
        </w:rPr>
        <w:t>Comentario: Los mails que se reciben cuando haces una incidencia son poco claros y numerosos, como han dicho antes producen mucho ruido en el correo.</w:t>
      </w:r>
    </w:p>
    <w:p w14:paraId="0971031C" w14:textId="77777777" w:rsidR="00226838" w:rsidRDefault="00226838" w:rsidP="00226838">
      <w:pPr>
        <w:pStyle w:val="Prrafodelista"/>
      </w:pPr>
    </w:p>
    <w:p w14:paraId="01DCA9F6" w14:textId="2CF5B9FE" w:rsidR="00226838" w:rsidRPr="00193057" w:rsidRDefault="00285F7B" w:rsidP="007D7781">
      <w:pPr>
        <w:ind w:left="284"/>
        <w:jc w:val="both"/>
      </w:pPr>
      <w:r w:rsidRPr="00193057">
        <w:t xml:space="preserve">Es difícil encontrar en punto justo de minuciosidad en esas comunicaciones: a algunos nos parecen excesivas y a otros insuficientes. </w:t>
      </w:r>
      <w:r w:rsidR="00FD0C92" w:rsidRPr="00193057">
        <w:t>Por otra parte, s</w:t>
      </w:r>
      <w:r w:rsidRPr="00193057">
        <w:t>egún el papel que se juegue en el seguimiento (</w:t>
      </w:r>
      <w:r w:rsidR="00193057">
        <w:t>po</w:t>
      </w:r>
      <w:r w:rsidR="00D01DBC">
        <w:t>r</w:t>
      </w:r>
      <w:r w:rsidR="00193057">
        <w:t xml:space="preserve"> ejemplo, </w:t>
      </w:r>
      <w:r w:rsidRPr="00193057">
        <w:t>si se es el creador,</w:t>
      </w:r>
      <w:r w:rsidR="00193057">
        <w:t xml:space="preserve"> o</w:t>
      </w:r>
      <w:r w:rsidRPr="00193057">
        <w:t xml:space="preserve"> el responsable de aprobar,</w:t>
      </w:r>
      <w:r w:rsidR="00193057">
        <w:t xml:space="preserve"> o</w:t>
      </w:r>
      <w:r w:rsidRPr="00193057">
        <w:t xml:space="preserve"> el responsable de solucionar, etc.) se reciben diferentes notificaciones por lo que en ocasiones nos puede resultar confuso. Ahora mismo estamos revisando todas las comunicaciones que se generan automáticamente en el seguimiento de los </w:t>
      </w:r>
      <w:proofErr w:type="spellStart"/>
      <w:r w:rsidRPr="00193057">
        <w:t>t</w:t>
      </w:r>
      <w:r w:rsidR="000348EE">
        <w:t>i</w:t>
      </w:r>
      <w:r w:rsidRPr="00193057">
        <w:t>quets</w:t>
      </w:r>
      <w:proofErr w:type="spellEnd"/>
      <w:r w:rsidR="00FD0C92" w:rsidRPr="00193057">
        <w:t>.</w:t>
      </w:r>
      <w:r w:rsidRPr="00193057">
        <w:t xml:space="preserve"> </w:t>
      </w:r>
      <w:r w:rsidR="00FD0C92" w:rsidRPr="00193057">
        <w:t>P</w:t>
      </w:r>
      <w:r w:rsidRPr="00193057">
        <w:t>ondremos especial cuidado en que sean claros</w:t>
      </w:r>
      <w:r w:rsidR="00FD0C92" w:rsidRPr="00193057">
        <w:t xml:space="preserve"> e intentaremos mejorar ese exceso que comentáis si vemos que es posible.</w:t>
      </w:r>
    </w:p>
    <w:p w14:paraId="005E9FA8" w14:textId="6D32720B" w:rsidR="00EA3E76" w:rsidRDefault="00EA3E76" w:rsidP="00EA3E76">
      <w:pPr>
        <w:pStyle w:val="Prrafodelista"/>
        <w:ind w:left="284"/>
        <w:jc w:val="both"/>
      </w:pPr>
    </w:p>
    <w:p w14:paraId="434E03C3" w14:textId="22F31BBF" w:rsidR="007D7781" w:rsidRDefault="007D7781" w:rsidP="00EA3E76">
      <w:pPr>
        <w:pStyle w:val="Prrafodelista"/>
        <w:ind w:left="284"/>
        <w:jc w:val="both"/>
      </w:pPr>
    </w:p>
    <w:p w14:paraId="637C21F0" w14:textId="2C2ECCD4" w:rsidR="007D7781" w:rsidRDefault="007D7781" w:rsidP="00EA3E76">
      <w:pPr>
        <w:pStyle w:val="Prrafodelista"/>
        <w:ind w:left="284"/>
        <w:jc w:val="both"/>
      </w:pPr>
    </w:p>
    <w:p w14:paraId="1A74B649" w14:textId="77777777" w:rsidR="007D7781" w:rsidRDefault="007D7781" w:rsidP="00EA3E76">
      <w:pPr>
        <w:pStyle w:val="Prrafodelista"/>
        <w:ind w:left="284"/>
        <w:jc w:val="both"/>
      </w:pPr>
    </w:p>
    <w:p w14:paraId="2BBD4C6B" w14:textId="507624F4" w:rsidR="00EA3E76" w:rsidRPr="00193057" w:rsidRDefault="00EA3E76" w:rsidP="00EA3E76">
      <w:pPr>
        <w:pStyle w:val="Prrafodelista"/>
        <w:numPr>
          <w:ilvl w:val="0"/>
          <w:numId w:val="9"/>
        </w:numPr>
        <w:ind w:left="284" w:hanging="284"/>
        <w:jc w:val="both"/>
        <w:rPr>
          <w:b/>
          <w:bCs/>
        </w:rPr>
      </w:pPr>
      <w:r w:rsidRPr="00193057">
        <w:rPr>
          <w:b/>
          <w:bCs/>
        </w:rPr>
        <w:t>Ahora GVATIC solo permite adjuntar unos pocos documentos y no permite adjuntar carpetas comprimidas (zip). Antes sí era posible y facilitaba la tarea. ¿Sería posible volver a permitir adjuntar carpetas zip y/o ampliar el volumen de documentos? Gracias.</w:t>
      </w:r>
    </w:p>
    <w:p w14:paraId="0D054C23" w14:textId="60D02227" w:rsidR="00CD4741" w:rsidRPr="00193057" w:rsidRDefault="00193057" w:rsidP="007D7781">
      <w:pPr>
        <w:ind w:left="284"/>
      </w:pPr>
      <w:r>
        <w:t>Está permitido</w:t>
      </w:r>
      <w:r w:rsidRPr="00193057">
        <w:t xml:space="preserve"> adjuntar </w:t>
      </w:r>
      <w:r>
        <w:t>ficheros</w:t>
      </w:r>
      <w:r w:rsidRPr="00193057">
        <w:t xml:space="preserve"> comprimid</w:t>
      </w:r>
      <w:r>
        <w:t>o</w:t>
      </w:r>
      <w:r w:rsidRPr="00193057">
        <w:t>s y según nuestras pruebas funciona</w:t>
      </w:r>
      <w:r>
        <w:t xml:space="preserve"> correctamente</w:t>
      </w:r>
      <w:r w:rsidRPr="00193057">
        <w:t>. Si alguno encontráis problemas para hacerlo por favor comunicadlo mediante una incidencia para que podamos resolver</w:t>
      </w:r>
      <w:r>
        <w:t xml:space="preserve"> el caso</w:t>
      </w:r>
      <w:r w:rsidRPr="00193057">
        <w:t>.</w:t>
      </w:r>
    </w:p>
    <w:p w14:paraId="3B3C0594" w14:textId="4251C9A3" w:rsidR="00193057" w:rsidRDefault="00193057" w:rsidP="007D7781">
      <w:pPr>
        <w:ind w:left="284"/>
      </w:pPr>
      <w:r w:rsidRPr="00193057">
        <w:t>Por otra parte, el número máximo de ficheros que pueden subirse es cinco. Es necesario tener un límite para no sobrecargar la herramienta que da soporte al seguimiento de las incidencias. Consideramos que cinco, teniendo en cuenta que pueden ser comprimidos, es suficiente para los casos generales. Para casos particulares en los que pudiera hacer falta más a lo largo de la vi</w:t>
      </w:r>
      <w:r>
        <w:t>d</w:t>
      </w:r>
      <w:r w:rsidRPr="00193057">
        <w:t xml:space="preserve">a del asunto, podéis poneros en contacto con la persona o personas que atienden vuestro </w:t>
      </w:r>
      <w:proofErr w:type="spellStart"/>
      <w:r w:rsidRPr="00193057">
        <w:t>t</w:t>
      </w:r>
      <w:r w:rsidR="000348EE">
        <w:t>í</w:t>
      </w:r>
      <w:r w:rsidRPr="00193057">
        <w:t>quet</w:t>
      </w:r>
      <w:proofErr w:type="spellEnd"/>
      <w:r w:rsidRPr="00193057">
        <w:t xml:space="preserve"> mediante un comentario, o </w:t>
      </w:r>
      <w:r>
        <w:t>a través</w:t>
      </w:r>
      <w:r w:rsidRPr="00193057">
        <w:t xml:space="preserve"> </w:t>
      </w:r>
      <w:r>
        <w:t>d</w:t>
      </w:r>
      <w:r w:rsidRPr="00193057">
        <w:t>el CAU-TIC</w:t>
      </w:r>
      <w:r>
        <w:t>,</w:t>
      </w:r>
      <w:r w:rsidRPr="00193057">
        <w:t xml:space="preserve"> para tratar ese </w:t>
      </w:r>
      <w:r>
        <w:t>asunto</w:t>
      </w:r>
      <w:r w:rsidRPr="00193057">
        <w:t xml:space="preserve"> específico.</w:t>
      </w:r>
    </w:p>
    <w:p w14:paraId="330CB67E" w14:textId="77777777" w:rsidR="007D7781" w:rsidRPr="00193057" w:rsidRDefault="007D7781" w:rsidP="007D7781">
      <w:pPr>
        <w:ind w:left="284"/>
      </w:pPr>
    </w:p>
    <w:p w14:paraId="5F748A9E" w14:textId="7D91A9B4" w:rsidR="00EA3E76" w:rsidRPr="00193057" w:rsidRDefault="00EA3E76" w:rsidP="00EA3E76">
      <w:pPr>
        <w:pStyle w:val="Prrafodelista"/>
        <w:numPr>
          <w:ilvl w:val="0"/>
          <w:numId w:val="9"/>
        </w:numPr>
        <w:ind w:left="284" w:hanging="284"/>
        <w:jc w:val="both"/>
        <w:rPr>
          <w:b/>
          <w:bCs/>
        </w:rPr>
      </w:pPr>
      <w:r w:rsidRPr="00193057">
        <w:rPr>
          <w:b/>
          <w:bCs/>
        </w:rPr>
        <w:t>Comentario: Debería haber algún foro para realizar propuestas.</w:t>
      </w:r>
    </w:p>
    <w:p w14:paraId="2964196E" w14:textId="77777777" w:rsidR="00E27F26" w:rsidRPr="00193057" w:rsidRDefault="00E27F26" w:rsidP="009D37B9">
      <w:pPr>
        <w:ind w:left="284"/>
        <w:jc w:val="both"/>
      </w:pPr>
      <w:r w:rsidRPr="00193057">
        <w:t>Existe un Buzón de Sugerencias en la pantalla de Inicio de Confluence (https://confluence.gva.es/x/tIEMHg)</w:t>
      </w:r>
    </w:p>
    <w:p w14:paraId="19F4E7E9" w14:textId="77777777" w:rsidR="00FD0C92" w:rsidRDefault="00FD0C92" w:rsidP="00FD0C92">
      <w:pPr>
        <w:jc w:val="both"/>
      </w:pPr>
    </w:p>
    <w:p w14:paraId="6BCBCC2A" w14:textId="65A22F13" w:rsidR="00EA3E76" w:rsidRPr="00193057" w:rsidRDefault="00EA3E76" w:rsidP="00B47B4E">
      <w:pPr>
        <w:pStyle w:val="Prrafodelista"/>
        <w:numPr>
          <w:ilvl w:val="0"/>
          <w:numId w:val="9"/>
        </w:numPr>
        <w:ind w:left="284" w:hanging="284"/>
        <w:jc w:val="both"/>
        <w:rPr>
          <w:b/>
          <w:bCs/>
        </w:rPr>
      </w:pPr>
      <w:r w:rsidRPr="00193057">
        <w:rPr>
          <w:b/>
          <w:bCs/>
        </w:rPr>
        <w:t>Y el tema de los ordenadores port</w:t>
      </w:r>
      <w:r w:rsidR="002028BD" w:rsidRPr="00193057">
        <w:rPr>
          <w:b/>
          <w:bCs/>
        </w:rPr>
        <w:t>á</w:t>
      </w:r>
      <w:r w:rsidRPr="00193057">
        <w:rPr>
          <w:b/>
          <w:bCs/>
        </w:rPr>
        <w:t xml:space="preserve">tiles para sustituirlos en las oficinas por los de sobremesa, </w:t>
      </w:r>
      <w:r w:rsidR="002028BD" w:rsidRPr="00193057">
        <w:rPr>
          <w:b/>
          <w:bCs/>
        </w:rPr>
        <w:t>¿</w:t>
      </w:r>
      <w:r w:rsidRPr="00193057">
        <w:rPr>
          <w:b/>
          <w:bCs/>
        </w:rPr>
        <w:t>c</w:t>
      </w:r>
      <w:r w:rsidR="002028BD" w:rsidRPr="00193057">
        <w:rPr>
          <w:b/>
          <w:bCs/>
        </w:rPr>
        <w:t>ó</w:t>
      </w:r>
      <w:r w:rsidRPr="00193057">
        <w:rPr>
          <w:b/>
          <w:bCs/>
        </w:rPr>
        <w:t>mo está? Por lo visto hay bastante retraso y no podemos teletrabajar sin él.</w:t>
      </w:r>
    </w:p>
    <w:p w14:paraId="1F382392" w14:textId="789AC00E" w:rsidR="005B71F0" w:rsidRPr="00193057" w:rsidRDefault="00E07C12" w:rsidP="007D7781">
      <w:pPr>
        <w:ind w:left="284"/>
        <w:jc w:val="both"/>
      </w:pPr>
      <w:r w:rsidRPr="00193057">
        <w:t xml:space="preserve">Debe haber un plan de Teletrabajado publicado en el DOGV y la subsecretaria debe informarlo a la DGTIC según el procedimiento establecido y comunicado a las </w:t>
      </w:r>
      <w:proofErr w:type="spellStart"/>
      <w:r w:rsidR="00A22958" w:rsidRPr="00193057">
        <w:t>SGAs</w:t>
      </w:r>
      <w:proofErr w:type="spellEnd"/>
      <w:r w:rsidRPr="00193057">
        <w:t xml:space="preserve"> de cada Conselleria.</w:t>
      </w:r>
    </w:p>
    <w:p w14:paraId="18F5C328" w14:textId="77777777" w:rsidR="002114EA" w:rsidRDefault="002114EA" w:rsidP="00E07C12"/>
    <w:p w14:paraId="55257491" w14:textId="294546E6" w:rsidR="002114EA" w:rsidRPr="00193057" w:rsidRDefault="002114EA" w:rsidP="00EA3E76">
      <w:pPr>
        <w:pStyle w:val="Prrafodelista"/>
        <w:numPr>
          <w:ilvl w:val="0"/>
          <w:numId w:val="9"/>
        </w:numPr>
        <w:ind w:left="284" w:hanging="284"/>
        <w:jc w:val="both"/>
        <w:rPr>
          <w:b/>
          <w:bCs/>
        </w:rPr>
      </w:pPr>
      <w:r w:rsidRPr="00193057">
        <w:rPr>
          <w:b/>
          <w:bCs/>
        </w:rPr>
        <w:t xml:space="preserve">Otra cuestión: Hace tiempo que venimos solicitando que, al igual que en </w:t>
      </w:r>
      <w:proofErr w:type="spellStart"/>
      <w:r w:rsidRPr="00193057">
        <w:rPr>
          <w:b/>
          <w:bCs/>
        </w:rPr>
        <w:t>Port@firmas</w:t>
      </w:r>
      <w:proofErr w:type="spellEnd"/>
      <w:r w:rsidRPr="00193057">
        <w:rPr>
          <w:b/>
          <w:bCs/>
        </w:rPr>
        <w:t>, en GVATIC se diferencie entre incidencias/peticiones individuales o propias de quien las realiza e incidencias/peticiones del órgano administrativo al que esté adscrita esa persona (Servicio, Subdirección o Dirección General, etc.), de manera que a estas últimas tenga pleno acceso y participación no solo la persona que la realiza, sino también las demás personas de ese órgano administrativo (ponerlas como "interesado" no les permite ni acceso, ni actuaciones en ellas, solo recibir los correos de seguimiento entre DGTIC y la persona solicitante). Ahora me ha parecido oír en la Matinal que esto sí es posible. No sé si lo he oído bien, ni, en caso afirmativo, si lo vais a explicar.</w:t>
      </w:r>
    </w:p>
    <w:p w14:paraId="05FF7272" w14:textId="03D9833B" w:rsidR="002114EA" w:rsidRDefault="00C76410" w:rsidP="005160D6">
      <w:pPr>
        <w:ind w:left="284"/>
      </w:pPr>
      <w:r>
        <w:t>Tal vez en el desarrollo de la matinal no especificamos correctamente el efecto que produce poner a alguna persona como “interesada”.</w:t>
      </w:r>
    </w:p>
    <w:p w14:paraId="4A8C2F53" w14:textId="687FF2A3" w:rsidR="00C76410" w:rsidRDefault="00C76410" w:rsidP="005160D6">
      <w:pPr>
        <w:ind w:left="284"/>
      </w:pPr>
      <w:r>
        <w:lastRenderedPageBreak/>
        <w:t xml:space="preserve">Cuando se pone a una persona como interesada en un asunto, esa persona va a poder acceder a los datos del asunto desde GVATIC, va a poder </w:t>
      </w:r>
      <w:r w:rsidR="00D01DBC">
        <w:t xml:space="preserve">incluir a nuevos interesados, podrá </w:t>
      </w:r>
      <w:r>
        <w:t xml:space="preserve">poner comentarios y podrá añadir adjuntos. </w:t>
      </w:r>
      <w:proofErr w:type="gramStart"/>
      <w:r>
        <w:t>Además</w:t>
      </w:r>
      <w:proofErr w:type="gramEnd"/>
      <w:r>
        <w:t xml:space="preserve"> recibirá notificaciones cuando se incluyan nuevos comentarios en el asunto (por parte del creador, de otros interesados o del encargado de resolver) o cuando esos comentarios se modifiquen. Esperamos que quede</w:t>
      </w:r>
      <w:r w:rsidR="00D01DBC">
        <w:t xml:space="preserve"> así</w:t>
      </w:r>
      <w:r>
        <w:t xml:space="preserve"> más clara esta utilidad.</w:t>
      </w:r>
    </w:p>
    <w:p w14:paraId="3C008B7C" w14:textId="45D88F59" w:rsidR="00C76410" w:rsidRDefault="00C76410" w:rsidP="005160D6">
      <w:pPr>
        <w:ind w:left="284"/>
      </w:pPr>
      <w:r>
        <w:t xml:space="preserve">No podemos plantear el pleno acceso a los </w:t>
      </w:r>
      <w:proofErr w:type="spellStart"/>
      <w:r>
        <w:t>t</w:t>
      </w:r>
      <w:r w:rsidR="000348EE">
        <w:t>i</w:t>
      </w:r>
      <w:r>
        <w:t>quets</w:t>
      </w:r>
      <w:proofErr w:type="spellEnd"/>
      <w:r>
        <w:t xml:space="preserve"> de manera general para todas las personas pertenecientes al </w:t>
      </w:r>
      <w:r w:rsidRPr="00C76410">
        <w:t xml:space="preserve">órgano administrativo al que esté adscrita </w:t>
      </w:r>
      <w:r>
        <w:t>la</w:t>
      </w:r>
      <w:r w:rsidRPr="00C76410">
        <w:t xml:space="preserve"> persona </w:t>
      </w:r>
      <w:r>
        <w:t xml:space="preserve">solicitante </w:t>
      </w:r>
      <w:r w:rsidRPr="00C76410">
        <w:t>(Servicio, Subdirección o Dirección General, etc.)</w:t>
      </w:r>
      <w:r>
        <w:t xml:space="preserve"> como se plantea en el comentario, por varias razones</w:t>
      </w:r>
      <w:r w:rsidR="00D01DBC">
        <w:t>. F</w:t>
      </w:r>
      <w:r>
        <w:t xml:space="preserve">undamentalmente de eficiencia </w:t>
      </w:r>
      <w:r w:rsidR="00D01DBC">
        <w:t xml:space="preserve">y eficacia, </w:t>
      </w:r>
      <w:r>
        <w:t xml:space="preserve">muchos de esos departamentos son muy grandes, las herramientas se sobrecargarían </w:t>
      </w:r>
      <w:r w:rsidR="00D01DBC">
        <w:t>y el gran volumen de información y notificaciones dificultaría trabajar con aquellos asuntos en los que se estuviera realmente interesado. Y por otro lado podría plantear problemas de confidencialidad y seguridad de la información.</w:t>
      </w:r>
    </w:p>
    <w:p w14:paraId="3957FBA2" w14:textId="1DD3D0DD" w:rsidR="00D01DBC" w:rsidRDefault="00D01DBC" w:rsidP="005160D6">
      <w:pPr>
        <w:ind w:left="284"/>
      </w:pPr>
      <w:r>
        <w:t xml:space="preserve">De todas </w:t>
      </w:r>
      <w:proofErr w:type="gramStart"/>
      <w:r>
        <w:t>formas</w:t>
      </w:r>
      <w:proofErr w:type="gramEnd"/>
      <w:r>
        <w:t xml:space="preserve"> seguiremos intentando mejorar las posibilidades de compartir el seguimiento y las responsabilidades en los asuntos, en la medida de lo posible.</w:t>
      </w:r>
    </w:p>
    <w:p w14:paraId="62006A3A" w14:textId="77777777" w:rsidR="005160D6" w:rsidRDefault="005160D6" w:rsidP="005160D6">
      <w:pPr>
        <w:ind w:left="284"/>
      </w:pPr>
    </w:p>
    <w:p w14:paraId="5657EBD7" w14:textId="68514837" w:rsidR="002114EA" w:rsidRPr="00D01DBC" w:rsidRDefault="002114EA" w:rsidP="00EA3E76">
      <w:pPr>
        <w:pStyle w:val="Prrafodelista"/>
        <w:numPr>
          <w:ilvl w:val="0"/>
          <w:numId w:val="9"/>
        </w:numPr>
        <w:ind w:left="284" w:hanging="284"/>
        <w:jc w:val="both"/>
        <w:rPr>
          <w:b/>
          <w:bCs/>
        </w:rPr>
      </w:pPr>
      <w:r w:rsidRPr="00D01DBC">
        <w:rPr>
          <w:b/>
          <w:bCs/>
        </w:rPr>
        <w:t>Cada vez que instalamos una aplicación de la Botiga, se crea un acceso directo en el escritorio que no podemos borrar. Eso acaba molestando la organización de dicho escritorio. ¿Podría cambiarse este funcionamiento?</w:t>
      </w:r>
    </w:p>
    <w:p w14:paraId="1627F24A" w14:textId="77777777" w:rsidR="00706388" w:rsidRDefault="00706388" w:rsidP="002114EA">
      <w:pPr>
        <w:pStyle w:val="Prrafodelista"/>
        <w:ind w:left="284"/>
        <w:jc w:val="both"/>
      </w:pPr>
    </w:p>
    <w:p w14:paraId="02997FD9" w14:textId="53C0D3C1" w:rsidR="002114EA" w:rsidRPr="00D01DBC" w:rsidRDefault="002114EA" w:rsidP="002114EA">
      <w:pPr>
        <w:pStyle w:val="Prrafodelista"/>
        <w:ind w:left="284"/>
        <w:jc w:val="both"/>
        <w:rPr>
          <w:b/>
          <w:bCs/>
          <w:color w:val="0070C0"/>
        </w:rPr>
      </w:pPr>
      <w:r w:rsidRPr="00D01DBC">
        <w:rPr>
          <w:b/>
          <w:bCs/>
        </w:rPr>
        <w:t xml:space="preserve">Hay muchos accesos directos preinstalados en el PC que no son necesarios y que resulta imposible de eliminar ya que, aunque lo realicen de forma manual, se vuelve a cargar al siguiente inicio de sesión. </w:t>
      </w:r>
    </w:p>
    <w:p w14:paraId="30DFB105" w14:textId="44F818E6" w:rsidR="001D5DEE" w:rsidRDefault="00CF69BA" w:rsidP="001D5DEE">
      <w:pPr>
        <w:jc w:val="both"/>
      </w:pPr>
      <w:r w:rsidRPr="00D01DBC">
        <w:t xml:space="preserve">      </w:t>
      </w:r>
      <w:r w:rsidR="001D5DEE" w:rsidRPr="00D01DBC">
        <w:t>Lo revisamos y valoramos la propuesta que se indica.</w:t>
      </w:r>
    </w:p>
    <w:p w14:paraId="7CE0039F" w14:textId="77777777" w:rsidR="005160D6" w:rsidRPr="00D01DBC" w:rsidRDefault="005160D6" w:rsidP="001D5DEE">
      <w:pPr>
        <w:jc w:val="both"/>
      </w:pPr>
    </w:p>
    <w:p w14:paraId="6B7B5F31" w14:textId="10FEF552" w:rsidR="0045072D" w:rsidRPr="00D01DBC" w:rsidRDefault="002E7B2C" w:rsidP="004D0210">
      <w:pPr>
        <w:pStyle w:val="Prrafodelista"/>
        <w:numPr>
          <w:ilvl w:val="0"/>
          <w:numId w:val="9"/>
        </w:numPr>
        <w:ind w:left="284" w:hanging="284"/>
        <w:jc w:val="both"/>
        <w:rPr>
          <w:b/>
          <w:bCs/>
        </w:rPr>
      </w:pPr>
      <w:r w:rsidRPr="00D01DBC">
        <w:rPr>
          <w:b/>
          <w:bCs/>
        </w:rPr>
        <w:t>El certificado digital de empleado público ¿dónde hay que solicitarlo? Muchas gracias</w:t>
      </w:r>
      <w:r w:rsidR="00857846" w:rsidRPr="00D01DBC">
        <w:rPr>
          <w:b/>
          <w:bCs/>
        </w:rPr>
        <w:t>.</w:t>
      </w:r>
    </w:p>
    <w:p w14:paraId="0A014343" w14:textId="77777777" w:rsidR="004D0210" w:rsidRDefault="004D0210" w:rsidP="001D5DEE">
      <w:pPr>
        <w:pStyle w:val="Prrafodelista"/>
        <w:ind w:left="284"/>
        <w:jc w:val="both"/>
        <w:rPr>
          <w:color w:val="C45911" w:themeColor="accent2" w:themeShade="BF"/>
        </w:rPr>
      </w:pPr>
    </w:p>
    <w:p w14:paraId="61F06078" w14:textId="201613C6" w:rsidR="001D5DEE" w:rsidRPr="00D01DBC" w:rsidRDefault="0045072D" w:rsidP="001D5DEE">
      <w:pPr>
        <w:pStyle w:val="Prrafodelista"/>
        <w:ind w:left="284"/>
        <w:jc w:val="both"/>
      </w:pPr>
      <w:r w:rsidRPr="00D01DBC">
        <w:t>Para obtener dicha información consultar https://www.accv.es/tu-certificado/administracion-publica/empleado-publico/</w:t>
      </w:r>
    </w:p>
    <w:p w14:paraId="2D11159D" w14:textId="0376F5E4" w:rsidR="002114EA" w:rsidRPr="004D0210" w:rsidRDefault="002114EA" w:rsidP="002114EA">
      <w:pPr>
        <w:pStyle w:val="Prrafodelista"/>
        <w:ind w:left="284"/>
        <w:jc w:val="both"/>
        <w:rPr>
          <w:i/>
          <w:iCs/>
        </w:rPr>
      </w:pPr>
    </w:p>
    <w:p w14:paraId="23A250D9" w14:textId="38F7E352" w:rsidR="006A0166" w:rsidRDefault="006A0166" w:rsidP="00813FB0"/>
    <w:sectPr w:rsidR="006A0166">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5B4E9" w14:textId="77777777" w:rsidR="008D072E" w:rsidRDefault="008D072E" w:rsidP="00813FB0">
      <w:pPr>
        <w:spacing w:after="0" w:line="240" w:lineRule="auto"/>
      </w:pPr>
      <w:r>
        <w:separator/>
      </w:r>
    </w:p>
  </w:endnote>
  <w:endnote w:type="continuationSeparator" w:id="0">
    <w:p w14:paraId="505DE67F" w14:textId="77777777" w:rsidR="008D072E" w:rsidRDefault="008D072E" w:rsidP="00813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Black">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8DCFE" w14:textId="77777777" w:rsidR="008D072E" w:rsidRDefault="008D072E" w:rsidP="00813FB0">
      <w:pPr>
        <w:spacing w:after="0" w:line="240" w:lineRule="auto"/>
      </w:pPr>
      <w:r>
        <w:separator/>
      </w:r>
    </w:p>
  </w:footnote>
  <w:footnote w:type="continuationSeparator" w:id="0">
    <w:p w14:paraId="1835B97C" w14:textId="77777777" w:rsidR="008D072E" w:rsidRDefault="008D072E" w:rsidP="00813F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5E3C" w14:textId="5918DA17" w:rsidR="00813FB0" w:rsidRDefault="00FA2843">
    <w:pPr>
      <w:pStyle w:val="Encabezado"/>
    </w:pPr>
    <w:r w:rsidRPr="00851779">
      <w:rPr>
        <w:noProof/>
        <w:sz w:val="20"/>
      </w:rPr>
      <mc:AlternateContent>
        <mc:Choice Requires="wps">
          <w:drawing>
            <wp:anchor distT="45720" distB="45720" distL="114300" distR="114300" simplePos="0" relativeHeight="251663360" behindDoc="0" locked="0" layoutInCell="1" allowOverlap="1" wp14:anchorId="171BAFA1" wp14:editId="4545D332">
              <wp:simplePos x="0" y="0"/>
              <wp:positionH relativeFrom="margin">
                <wp:posOffset>3155413</wp:posOffset>
              </wp:positionH>
              <wp:positionV relativeFrom="paragraph">
                <wp:posOffset>161485</wp:posOffset>
              </wp:positionV>
              <wp:extent cx="2369820" cy="46672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466725"/>
                      </a:xfrm>
                      <a:prstGeom prst="rect">
                        <a:avLst/>
                      </a:prstGeom>
                      <a:noFill/>
                      <a:ln w="9525">
                        <a:noFill/>
                        <a:miter lim="800000"/>
                        <a:headEnd/>
                        <a:tailEnd/>
                      </a:ln>
                    </wps:spPr>
                    <wps:txbx>
                      <w:txbxContent>
                        <w:p w14:paraId="0EE953D8" w14:textId="77777777" w:rsidR="00813FB0" w:rsidRDefault="00813FB0" w:rsidP="00813FB0">
                          <w:pPr>
                            <w:spacing w:after="0"/>
                            <w:jc w:val="right"/>
                            <w:rPr>
                              <w:rFonts w:ascii="Roboto Black" w:hAnsi="Roboto Black"/>
                              <w:b/>
                              <w:bCs/>
                              <w:color w:val="C70E2D"/>
                              <w:szCs w:val="24"/>
                            </w:rPr>
                          </w:pPr>
                        </w:p>
                        <w:p w14:paraId="61CE0522" w14:textId="3777EDC4" w:rsidR="00813FB0" w:rsidRPr="00B40395" w:rsidRDefault="00813FB0" w:rsidP="00813FB0">
                          <w:pPr>
                            <w:spacing w:after="0"/>
                            <w:jc w:val="right"/>
                            <w:rPr>
                              <w:rFonts w:ascii="Roboto Black" w:hAnsi="Roboto Black"/>
                              <w:b/>
                              <w:bCs/>
                              <w:color w:val="C70E2D"/>
                              <w:szCs w:val="24"/>
                            </w:rPr>
                          </w:pPr>
                          <w:proofErr w:type="spellStart"/>
                          <w:r>
                            <w:rPr>
                              <w:rFonts w:ascii="Roboto Black" w:hAnsi="Roboto Black"/>
                              <w:b/>
                              <w:bCs/>
                              <w:color w:val="C70E2D"/>
                              <w:szCs w:val="24"/>
                            </w:rPr>
                            <w:t>Matinals</w:t>
                          </w:r>
                          <w:proofErr w:type="spellEnd"/>
                          <w:r>
                            <w:rPr>
                              <w:rFonts w:ascii="Roboto Black" w:hAnsi="Roboto Black"/>
                              <w:b/>
                              <w:bCs/>
                              <w:color w:val="C70E2D"/>
                              <w:szCs w:val="24"/>
                            </w:rPr>
                            <w:t xml:space="preserve"> a </w:t>
                          </w:r>
                          <w:proofErr w:type="spellStart"/>
                          <w:r>
                            <w:rPr>
                              <w:rFonts w:ascii="Roboto Black" w:hAnsi="Roboto Black"/>
                              <w:b/>
                              <w:bCs/>
                              <w:color w:val="C70E2D"/>
                              <w:szCs w:val="24"/>
                            </w:rPr>
                            <w:t>l’IVAP</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1BAFA1" id="_x0000_t202" coordsize="21600,21600" o:spt="202" path="m,l,21600r21600,l21600,xe">
              <v:stroke joinstyle="miter"/>
              <v:path gradientshapeok="t" o:connecttype="rect"/>
            </v:shapetype>
            <v:shape id="Cuadro de texto 2" o:spid="_x0000_s1026" type="#_x0000_t202" style="position:absolute;margin-left:248.45pt;margin-top:12.7pt;width:186.6pt;height:36.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2d9gEAAM0DAAAOAAAAZHJzL2Uyb0RvYy54bWysU8tu2zAQvBfoPxC817Jd27EFy0GaNEWB&#10;9AGk/YA1RVlESS5L0pbcr8+SchwjvRXVgVhqydmd2eH6ujeaHaQPCm3FJ6MxZ9IKrJXdVfznj/t3&#10;S85CBFuDRisrfpSBX2/evll3rpRTbFHX0jMCsaHsXMXbGF1ZFEG00kAYoZOWkg16A5G2flfUHjpC&#10;N7qYjseLokNfO49ChkB/74Yk32T8ppEifmuaICPTFafeYl59XrdpLTZrKHceXKvEqQ34hy4MKEtF&#10;z1B3EIHtvfoLyijhMWATRwJNgU2jhMwciM1k/IrNYwtOZi4kTnBnmcL/gxVfD4/uu2ex/4A9DTCT&#10;CO4Bxa/ALN62YHfyxnvsWgk1FZ4kyYrOhfJ0NUkdypBAtt0XrGnIsI+YgfrGm6QK8WSETgM4nkWX&#10;fWSCfk7fL1bLKaUE5WaLxdV0nktA+Xzb+RA/STQsBRX3NNSMDoeHEFM3UD4fScUs3iut82C1ZV3F&#10;V3OCfJUxKpLvtDIVX47TNzghkfxo63w5gtJDTAW0PbFORAfKsd/2dDCx32J9JP4eB3/Re6CgRf+H&#10;s468VfHwew9ecqY/W9JwNZnNkhnzZja/Suz9ZWZ7mQErCKrikbMhvI3ZwAOjG9K6UVmGl05OvZJn&#10;sjonfydTXu7zqZdXuHkCAAD//wMAUEsDBBQABgAIAAAAIQDUe3IV3gAAAAkBAAAPAAAAZHJzL2Rv&#10;d25yZXYueG1sTI/LTsMwEEX3SPyDNUjsqN0qLXHIpEIgtiDKQ2LnxtMkIh5HsduEv8es6HJ0j+49&#10;U25n14sTjaHzjLBcKBDEtbcdNwjvb083OYgQDVvTeyaEHwqwrS4vSlNYP/ErnXaxEamEQ2EQ2hiH&#10;QspQt+RMWPiBOGUHPzoT0zk20o5mSuWulyulNtKZjtNCawZ6aKn+3h0dwsfz4eszUy/No1sPk5+V&#10;ZKcl4vXVfH8HItIc/2H400/qUCWnvT+yDaJHyPRGJxRhtc5AJCC/VUsQewSda5BVKc8/qH4BAAD/&#10;/wMAUEsBAi0AFAAGAAgAAAAhALaDOJL+AAAA4QEAABMAAAAAAAAAAAAAAAAAAAAAAFtDb250ZW50&#10;X1R5cGVzXS54bWxQSwECLQAUAAYACAAAACEAOP0h/9YAAACUAQAACwAAAAAAAAAAAAAAAAAvAQAA&#10;X3JlbHMvLnJlbHNQSwECLQAUAAYACAAAACEAftOtnfYBAADNAwAADgAAAAAAAAAAAAAAAAAuAgAA&#10;ZHJzL2Uyb0RvYy54bWxQSwECLQAUAAYACAAAACEA1HtyFd4AAAAJAQAADwAAAAAAAAAAAAAAAABQ&#10;BAAAZHJzL2Rvd25yZXYueG1sUEsFBgAAAAAEAAQA8wAAAFsFAAAAAA==&#10;" filled="f" stroked="f">
              <v:textbox>
                <w:txbxContent>
                  <w:p w14:paraId="0EE953D8" w14:textId="77777777" w:rsidR="00813FB0" w:rsidRDefault="00813FB0" w:rsidP="00813FB0">
                    <w:pPr>
                      <w:spacing w:after="0"/>
                      <w:jc w:val="right"/>
                      <w:rPr>
                        <w:rFonts w:ascii="Roboto Black" w:hAnsi="Roboto Black"/>
                        <w:b/>
                        <w:bCs/>
                        <w:color w:val="C70E2D"/>
                        <w:szCs w:val="24"/>
                      </w:rPr>
                    </w:pPr>
                  </w:p>
                  <w:p w14:paraId="61CE0522" w14:textId="3777EDC4" w:rsidR="00813FB0" w:rsidRPr="00B40395" w:rsidRDefault="00813FB0" w:rsidP="00813FB0">
                    <w:pPr>
                      <w:spacing w:after="0"/>
                      <w:jc w:val="right"/>
                      <w:rPr>
                        <w:rFonts w:ascii="Roboto Black" w:hAnsi="Roboto Black"/>
                        <w:b/>
                        <w:bCs/>
                        <w:color w:val="C70E2D"/>
                        <w:szCs w:val="24"/>
                      </w:rPr>
                    </w:pPr>
                    <w:proofErr w:type="spellStart"/>
                    <w:r>
                      <w:rPr>
                        <w:rFonts w:ascii="Roboto Black" w:hAnsi="Roboto Black"/>
                        <w:b/>
                        <w:bCs/>
                        <w:color w:val="C70E2D"/>
                        <w:szCs w:val="24"/>
                      </w:rPr>
                      <w:t>Matinals</w:t>
                    </w:r>
                    <w:proofErr w:type="spellEnd"/>
                    <w:r>
                      <w:rPr>
                        <w:rFonts w:ascii="Roboto Black" w:hAnsi="Roboto Black"/>
                        <w:b/>
                        <w:bCs/>
                        <w:color w:val="C70E2D"/>
                        <w:szCs w:val="24"/>
                      </w:rPr>
                      <w:t xml:space="preserve"> a </w:t>
                    </w:r>
                    <w:proofErr w:type="spellStart"/>
                    <w:r>
                      <w:rPr>
                        <w:rFonts w:ascii="Roboto Black" w:hAnsi="Roboto Black"/>
                        <w:b/>
                        <w:bCs/>
                        <w:color w:val="C70E2D"/>
                        <w:szCs w:val="24"/>
                      </w:rPr>
                      <w:t>l’IVAP</w:t>
                    </w:r>
                    <w:proofErr w:type="spellEnd"/>
                  </w:p>
                </w:txbxContent>
              </v:textbox>
              <w10:wrap type="square" anchorx="margin"/>
            </v:shape>
          </w:pict>
        </mc:Fallback>
      </mc:AlternateContent>
    </w:r>
    <w:r w:rsidR="00813FB0">
      <w:rPr>
        <w:noProof/>
      </w:rPr>
      <w:drawing>
        <wp:anchor distT="0" distB="0" distL="0" distR="0" simplePos="0" relativeHeight="251661312" behindDoc="1" locked="0" layoutInCell="1" allowOverlap="1" wp14:anchorId="7637FD35" wp14:editId="1DE6A8A3">
          <wp:simplePos x="0" y="0"/>
          <wp:positionH relativeFrom="page">
            <wp:posOffset>2847389</wp:posOffset>
          </wp:positionH>
          <wp:positionV relativeFrom="page">
            <wp:posOffset>514252</wp:posOffset>
          </wp:positionV>
          <wp:extent cx="1342816" cy="542925"/>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stretch>
                    <a:fillRect/>
                  </a:stretch>
                </pic:blipFill>
                <pic:spPr>
                  <a:xfrm>
                    <a:off x="0" y="0"/>
                    <a:ext cx="1342816" cy="542925"/>
                  </a:xfrm>
                  <a:prstGeom prst="rect">
                    <a:avLst/>
                  </a:prstGeom>
                </pic:spPr>
              </pic:pic>
            </a:graphicData>
          </a:graphic>
          <wp14:sizeRelH relativeFrom="margin">
            <wp14:pctWidth>0</wp14:pctWidth>
          </wp14:sizeRelH>
          <wp14:sizeRelV relativeFrom="margin">
            <wp14:pctHeight>0</wp14:pctHeight>
          </wp14:sizeRelV>
        </wp:anchor>
      </w:drawing>
    </w:r>
  </w:p>
  <w:p w14:paraId="20EC94A3" w14:textId="6452D742" w:rsidR="00813FB0" w:rsidRDefault="00813FB0">
    <w:pPr>
      <w:pStyle w:val="Encabezado"/>
    </w:pPr>
  </w:p>
  <w:p w14:paraId="6A4E21A0" w14:textId="031FCC03" w:rsidR="00813FB0" w:rsidRDefault="00813FB0">
    <w:pPr>
      <w:pStyle w:val="Encabezado"/>
    </w:pPr>
  </w:p>
  <w:p w14:paraId="35DE0B48" w14:textId="792B0833" w:rsidR="00813FB0" w:rsidRDefault="00813FB0">
    <w:pPr>
      <w:pStyle w:val="Encabezado"/>
    </w:pPr>
    <w:r>
      <w:rPr>
        <w:noProof/>
      </w:rPr>
      <mc:AlternateContent>
        <mc:Choice Requires="wpg">
          <w:drawing>
            <wp:anchor distT="0" distB="0" distL="114300" distR="114300" simplePos="0" relativeHeight="251665408" behindDoc="1" locked="0" layoutInCell="1" allowOverlap="1" wp14:anchorId="46077187" wp14:editId="6C875507">
              <wp:simplePos x="0" y="0"/>
              <wp:positionH relativeFrom="page">
                <wp:align>left</wp:align>
              </wp:positionH>
              <wp:positionV relativeFrom="margin">
                <wp:posOffset>-130614</wp:posOffset>
              </wp:positionV>
              <wp:extent cx="7559040" cy="107950"/>
              <wp:effectExtent l="0" t="0" r="22860" b="6350"/>
              <wp:wrapNone/>
              <wp:docPr id="242" name="Grupo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040" cy="107950"/>
                        <a:chOff x="0" y="1701"/>
                        <a:chExt cx="11904" cy="170"/>
                      </a:xfrm>
                    </wpg:grpSpPr>
                    <wps:wsp>
                      <wps:cNvPr id="64" name="Line 2"/>
                      <wps:cNvCnPr>
                        <a:cxnSpLocks noChangeShapeType="1"/>
                      </wps:cNvCnPr>
                      <wps:spPr bwMode="auto">
                        <a:xfrm>
                          <a:off x="0" y="1863"/>
                          <a:ext cx="11904" cy="0"/>
                        </a:xfrm>
                        <a:prstGeom prst="line">
                          <a:avLst/>
                        </a:prstGeom>
                        <a:noFill/>
                        <a:ln w="9525">
                          <a:solidFill>
                            <a:srgbClr val="F84D54"/>
                          </a:solidFill>
                          <a:round/>
                          <a:headEnd/>
                          <a:tailEnd/>
                        </a:ln>
                        <a:extLst>
                          <a:ext uri="{909E8E84-426E-40DD-AFC4-6F175D3DCCD1}">
                            <a14:hiddenFill xmlns:a14="http://schemas.microsoft.com/office/drawing/2010/main">
                              <a:noFill/>
                            </a14:hiddenFill>
                          </a:ext>
                        </a:extLst>
                      </wps:spPr>
                      <wps:bodyPr/>
                    </wps:wsp>
                    <wps:wsp>
                      <wps:cNvPr id="65" name="docshape14"/>
                      <wps:cNvSpPr>
                        <a:spLocks noChangeArrowheads="1"/>
                      </wps:cNvSpPr>
                      <wps:spPr bwMode="auto">
                        <a:xfrm>
                          <a:off x="0" y="1700"/>
                          <a:ext cx="11904" cy="141"/>
                        </a:xfrm>
                        <a:prstGeom prst="rect">
                          <a:avLst/>
                        </a:prstGeom>
                        <a:solidFill>
                          <a:srgbClr val="C70E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4982C1" id="Grupo 242" o:spid="_x0000_s1026" style="position:absolute;margin-left:0;margin-top:-10.3pt;width:595.2pt;height:8.5pt;z-index:-251651072;mso-position-horizontal:left;mso-position-horizontal-relative:page;mso-position-vertical-relative:margin" coordorigin=",1701" coordsize="11904,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wjlxgIAAOsGAAAOAAAAZHJzL2Uyb0RvYy54bWy8lVFv2yAQx98n7Tsg3lfbWVw3Vp2qStpq&#10;UrdVavcBCMY2mg0MSJzs0+8AJ3G6qto6aS8IDHfc/X/H+fJq27Vow7ThUhQ4OYsxYoLKkou6wN+e&#10;bj9cYGQsESVppWAF3jGDr+bv3132KmcT2ci2ZBqBE2HyXhW4sVblUWRowzpizqRiAjYrqTtiYanr&#10;qNSkB+9dG03i+DzqpS6VlpQZA1+XYRPPvf+qYtR+rSrDLGoLDLFZP2o/rtwYzS9JXmuiGk6HMMgb&#10;ougIF3DpwdWSWILWmv/mquNUSyMre0ZlF8mq4pT5HCCbJH6WzZ2Wa+VzqfO+VgeZQNpnOr3ZLf2y&#10;udPqUT3oED1M7yX9bkCXqFd1Pt536zocRqv+syyBJ1lb6RPfVrpzLiAltPX67g76sq1FFD5maTqL&#10;p4CBwl4SZ7N0AEAboHQ0S7I4CWRoczPYJgmYDpaZN4tIHi71gQ6BOfBQSeYolvk3sR4bophnYJwY&#10;DxrxssDnEIogHQhwzwVDExetuxhOLETQkm7FoCUSctEQUTPv62mnwMznB4GPTNzCAIg/1Da5OP8Y&#10;RNrLO5LoVCCSK23sHZMdcpMCtxC0p0Y298Y61scjDqKQt7xt/dtoBeoLPEsnqTcwsuWl23THjK5X&#10;i1ajDYHXdXsxXaZTFxE4OzkGVSxK76xhpLwZ5pbwNszhfCt8vQUBgpQrWe4etHM3EP1faNM92lJS&#10;4+gnPquB1f6pmPBODmyvtZa9yw/q7QRuMPhbuFk8PI0X4CbTcMG+/o/sBrwa2t5reE/onEBcZPHN&#10;ZPkSREdoVBivMUNahj4L/wWYNFL/xKiHHltg82NNNMOo/SRAp1kydd3A+sU0zSaw0OOd1XiHCAqu&#10;CmwxCtOFDY18rTSvG7gp8UkLeQ1NqeK+rp3uoZLGheQ7BnRUX6tD93cte7z254//qPkvAAAA//8D&#10;AFBLAwQUAAYACAAAACEABYmN9t8AAAAIAQAADwAAAGRycy9kb3ducmV2LnhtbEyPwU7DMBBE70j8&#10;g7VI3Fo7LUQQ4lRVBZwqJFokxG0bb5Oo8TqK3ST9e9wTHGdnNfMmX022FQP1vnGsIZkrEMSlMw1X&#10;Gr72b7MnED4gG2wdk4YLeVgVtzc5ZsaN/EnDLlQihrDPUEMdQpdJ6cuaLPq564ijd3S9xRBlX0nT&#10;4xjDbSsXSqXSYsOxocaONjWVp93ZangfcVwvk9dhezpuLj/7x4/vbUJa399N6xcQgabw9wxX/IgO&#10;RWQ6uDMbL1oNcUjQMFuoFMTVTp7VA4hDPC1TkEUu/w8ofgEAAP//AwBQSwECLQAUAAYACAAAACEA&#10;toM4kv4AAADhAQAAEwAAAAAAAAAAAAAAAAAAAAAAW0NvbnRlbnRfVHlwZXNdLnhtbFBLAQItABQA&#10;BgAIAAAAIQA4/SH/1gAAAJQBAAALAAAAAAAAAAAAAAAAAC8BAABfcmVscy8ucmVsc1BLAQItABQA&#10;BgAIAAAAIQCCawjlxgIAAOsGAAAOAAAAAAAAAAAAAAAAAC4CAABkcnMvZTJvRG9jLnhtbFBLAQIt&#10;ABQABgAIAAAAIQAFiY323wAAAAgBAAAPAAAAAAAAAAAAAAAAACAFAABkcnMvZG93bnJldi54bWxQ&#10;SwUGAAAAAAQABADzAAAALAYAAAAA&#10;">
              <v:line id="Line 2" o:spid="_x0000_s1027" style="position:absolute;visibility:visible;mso-wrap-style:square" from="0,1863" to="11904,1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oUMxQAAANsAAAAPAAAAZHJzL2Rvd25yZXYueG1sRI9Ba8JA&#10;EIXvBf/DMoK3ulGjlegqImjVg1CbQ49DdkyC2dmQ3WraX+8KgsfHm/e9efNlaypxpcaVlhUM+hEI&#10;4szqknMF6ffmfQrCeWSNlWVS8EcOlovO2xwTbW/8RdeTz0WAsEtQQeF9nUjpsoIMur6tiYN3to1B&#10;H2STS93gLcBNJYdRNJEGSw4NBda0Lii7nH5NeCNtD9N6/PO5/RjF/3va2rQ8xkr1uu1qBsJT61/H&#10;z/ROK5jE8NgSACAXdwAAAP//AwBQSwECLQAUAAYACAAAACEA2+H2y+4AAACFAQAAEwAAAAAAAAAA&#10;AAAAAAAAAAAAW0NvbnRlbnRfVHlwZXNdLnhtbFBLAQItABQABgAIAAAAIQBa9CxbvwAAABUBAAAL&#10;AAAAAAAAAAAAAAAAAB8BAABfcmVscy8ucmVsc1BLAQItABQABgAIAAAAIQCSBoUMxQAAANsAAAAP&#10;AAAAAAAAAAAAAAAAAAcCAABkcnMvZG93bnJldi54bWxQSwUGAAAAAAMAAwC3AAAA+QIAAAAA&#10;" strokecolor="#f84d54"/>
              <v:rect id="docshape14" o:spid="_x0000_s1028" style="position:absolute;top:1700;width:11904;height: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kHsxAAAANsAAAAPAAAAZHJzL2Rvd25yZXYueG1sRI9Ba8JA&#10;FITvBf/D8gRvdddCpUZXEUuLB0G0gtdn9pkEs29jdptEf70rFHocZuYbZrbobCkaqn3hWMNoqEAQ&#10;p84UnGk4/Hy9foDwAdlg6Zg03MjDYt57mWFiXMs7avYhExHCPkENeQhVIqVPc7Loh64ijt7Z1RZD&#10;lHUmTY1thNtSvik1lhYLjgs5VrTKKb3sf60Gut63x1ZVk8bd19fvDd5On6rQetDvllMQgbrwH/5r&#10;r42G8Ts8v8QfIOcPAAAA//8DAFBLAQItABQABgAIAAAAIQDb4fbL7gAAAIUBAAATAAAAAAAAAAAA&#10;AAAAAAAAAABbQ29udGVudF9UeXBlc10ueG1sUEsBAi0AFAAGAAgAAAAhAFr0LFu/AAAAFQEAAAsA&#10;AAAAAAAAAAAAAAAAHwEAAF9yZWxzLy5yZWxzUEsBAi0AFAAGAAgAAAAhAJlyQezEAAAA2wAAAA8A&#10;AAAAAAAAAAAAAAAABwIAAGRycy9kb3ducmV2LnhtbFBLBQYAAAAAAwADALcAAAD4AgAAAAA=&#10;" fillcolor="#c70e2d" stroked="f"/>
              <w10:wrap anchorx="page" anchory="margin"/>
            </v:group>
          </w:pict>
        </mc:Fallback>
      </mc:AlternateContent>
    </w:r>
  </w:p>
  <w:p w14:paraId="3A819807" w14:textId="31DCA823" w:rsidR="00813FB0" w:rsidRDefault="00813FB0">
    <w:pPr>
      <w:pStyle w:val="Encabezado"/>
    </w:pPr>
    <w:r>
      <w:rPr>
        <w:noProof/>
      </w:rPr>
      <w:drawing>
        <wp:anchor distT="0" distB="0" distL="0" distR="0" simplePos="0" relativeHeight="251659264" behindDoc="1" locked="0" layoutInCell="1" allowOverlap="1" wp14:anchorId="233556FC" wp14:editId="5056CEB9">
          <wp:simplePos x="0" y="0"/>
          <wp:positionH relativeFrom="margin">
            <wp:posOffset>0</wp:posOffset>
          </wp:positionH>
          <wp:positionV relativeFrom="page">
            <wp:posOffset>448945</wp:posOffset>
          </wp:positionV>
          <wp:extent cx="1533525" cy="639445"/>
          <wp:effectExtent l="0" t="0" r="9525" b="8255"/>
          <wp:wrapNone/>
          <wp:docPr id="1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2" cstate="print"/>
                  <a:stretch>
                    <a:fillRect/>
                  </a:stretch>
                </pic:blipFill>
                <pic:spPr>
                  <a:xfrm>
                    <a:off x="0" y="0"/>
                    <a:ext cx="1533525" cy="6394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772BE"/>
    <w:multiLevelType w:val="hybridMultilevel"/>
    <w:tmpl w:val="46FA76DE"/>
    <w:lvl w:ilvl="0" w:tplc="26E81C9C">
      <w:numFmt w:val="bullet"/>
      <w:lvlText w:val="-"/>
      <w:lvlJc w:val="left"/>
      <w:pPr>
        <w:ind w:left="786" w:hanging="360"/>
      </w:pPr>
      <w:rPr>
        <w:rFonts w:ascii="Calibri" w:eastAsiaTheme="minorHAnsi" w:hAnsi="Calibri" w:cstheme="minorBidi"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1D114426"/>
    <w:multiLevelType w:val="hybridMultilevel"/>
    <w:tmpl w:val="05AE3B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854759B"/>
    <w:multiLevelType w:val="hybridMultilevel"/>
    <w:tmpl w:val="81981822"/>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 w15:restartNumberingAfterBreak="0">
    <w:nsid w:val="51B66FCB"/>
    <w:multiLevelType w:val="hybridMultilevel"/>
    <w:tmpl w:val="50EA98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9AE12DB"/>
    <w:multiLevelType w:val="hybridMultilevel"/>
    <w:tmpl w:val="13A4C74A"/>
    <w:lvl w:ilvl="0" w:tplc="26E81C9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C375891"/>
    <w:multiLevelType w:val="hybridMultilevel"/>
    <w:tmpl w:val="8376AA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F8D3B55"/>
    <w:multiLevelType w:val="hybridMultilevel"/>
    <w:tmpl w:val="ED128F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FCA7988"/>
    <w:multiLevelType w:val="hybridMultilevel"/>
    <w:tmpl w:val="07D0F4A8"/>
    <w:lvl w:ilvl="0" w:tplc="26E81C9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AB12696"/>
    <w:multiLevelType w:val="hybridMultilevel"/>
    <w:tmpl w:val="708AEDA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7"/>
  </w:num>
  <w:num w:numId="6">
    <w:abstractNumId w:val="4"/>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FB0"/>
    <w:rsid w:val="00010C2E"/>
    <w:rsid w:val="000348EE"/>
    <w:rsid w:val="00040444"/>
    <w:rsid w:val="00050101"/>
    <w:rsid w:val="00074A84"/>
    <w:rsid w:val="00112A25"/>
    <w:rsid w:val="00151BAF"/>
    <w:rsid w:val="00167283"/>
    <w:rsid w:val="00190287"/>
    <w:rsid w:val="00193057"/>
    <w:rsid w:val="001C030E"/>
    <w:rsid w:val="001C7905"/>
    <w:rsid w:val="001D5DEE"/>
    <w:rsid w:val="001D7533"/>
    <w:rsid w:val="00201F14"/>
    <w:rsid w:val="002028BD"/>
    <w:rsid w:val="002114EA"/>
    <w:rsid w:val="002148A6"/>
    <w:rsid w:val="00226838"/>
    <w:rsid w:val="00285F7B"/>
    <w:rsid w:val="00291CFA"/>
    <w:rsid w:val="002E7B2C"/>
    <w:rsid w:val="003400B3"/>
    <w:rsid w:val="003427CD"/>
    <w:rsid w:val="003E464D"/>
    <w:rsid w:val="0041746E"/>
    <w:rsid w:val="0045072D"/>
    <w:rsid w:val="004657DC"/>
    <w:rsid w:val="004D0210"/>
    <w:rsid w:val="005160D6"/>
    <w:rsid w:val="005242BE"/>
    <w:rsid w:val="00527296"/>
    <w:rsid w:val="00573102"/>
    <w:rsid w:val="00575737"/>
    <w:rsid w:val="00590DAB"/>
    <w:rsid w:val="005B71F0"/>
    <w:rsid w:val="0060425A"/>
    <w:rsid w:val="006255AC"/>
    <w:rsid w:val="00630AF0"/>
    <w:rsid w:val="00664BE8"/>
    <w:rsid w:val="00672168"/>
    <w:rsid w:val="00672555"/>
    <w:rsid w:val="006A0166"/>
    <w:rsid w:val="006B1939"/>
    <w:rsid w:val="006C7013"/>
    <w:rsid w:val="007045E9"/>
    <w:rsid w:val="00706388"/>
    <w:rsid w:val="00751637"/>
    <w:rsid w:val="00753C14"/>
    <w:rsid w:val="007653EC"/>
    <w:rsid w:val="007851CB"/>
    <w:rsid w:val="007D7781"/>
    <w:rsid w:val="00813FB0"/>
    <w:rsid w:val="00857846"/>
    <w:rsid w:val="008817AE"/>
    <w:rsid w:val="008A0B69"/>
    <w:rsid w:val="008A7574"/>
    <w:rsid w:val="008D072E"/>
    <w:rsid w:val="008D405C"/>
    <w:rsid w:val="008E06D4"/>
    <w:rsid w:val="008E3F61"/>
    <w:rsid w:val="00900ED6"/>
    <w:rsid w:val="009A4E51"/>
    <w:rsid w:val="009D37B9"/>
    <w:rsid w:val="00A06336"/>
    <w:rsid w:val="00A22958"/>
    <w:rsid w:val="00AB25B9"/>
    <w:rsid w:val="00AB42BD"/>
    <w:rsid w:val="00B07CFA"/>
    <w:rsid w:val="00B47B4E"/>
    <w:rsid w:val="00B53915"/>
    <w:rsid w:val="00B5788D"/>
    <w:rsid w:val="00B66D7D"/>
    <w:rsid w:val="00BA5709"/>
    <w:rsid w:val="00BC6A52"/>
    <w:rsid w:val="00BF7AF2"/>
    <w:rsid w:val="00C12A5B"/>
    <w:rsid w:val="00C17A5C"/>
    <w:rsid w:val="00C22AF5"/>
    <w:rsid w:val="00C47E4C"/>
    <w:rsid w:val="00C76410"/>
    <w:rsid w:val="00CC60F5"/>
    <w:rsid w:val="00CD4741"/>
    <w:rsid w:val="00CD7E9F"/>
    <w:rsid w:val="00CF3485"/>
    <w:rsid w:val="00CF69BA"/>
    <w:rsid w:val="00D01DBC"/>
    <w:rsid w:val="00D14705"/>
    <w:rsid w:val="00D26813"/>
    <w:rsid w:val="00D70753"/>
    <w:rsid w:val="00D90D0F"/>
    <w:rsid w:val="00DD4F4D"/>
    <w:rsid w:val="00DD5687"/>
    <w:rsid w:val="00E07C12"/>
    <w:rsid w:val="00E22A59"/>
    <w:rsid w:val="00E27F26"/>
    <w:rsid w:val="00EA3E76"/>
    <w:rsid w:val="00EB794E"/>
    <w:rsid w:val="00F0721A"/>
    <w:rsid w:val="00F46D4A"/>
    <w:rsid w:val="00F651B7"/>
    <w:rsid w:val="00FA2843"/>
    <w:rsid w:val="00FA50FB"/>
    <w:rsid w:val="00FD0C92"/>
    <w:rsid w:val="00FE21A1"/>
    <w:rsid w:val="00FF68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65BD51"/>
  <w15:chartTrackingRefBased/>
  <w15:docId w15:val="{31B617D9-4871-412C-ACC5-BEFC9ED17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13FB0"/>
    <w:pPr>
      <w:spacing w:before="100" w:beforeAutospacing="1" w:after="142" w:line="276"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813FB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13FB0"/>
  </w:style>
  <w:style w:type="paragraph" w:styleId="Piedepgina">
    <w:name w:val="footer"/>
    <w:basedOn w:val="Normal"/>
    <w:link w:val="PiedepginaCar"/>
    <w:uiPriority w:val="99"/>
    <w:unhideWhenUsed/>
    <w:rsid w:val="00813FB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13FB0"/>
  </w:style>
  <w:style w:type="paragraph" w:styleId="Prrafodelista">
    <w:name w:val="List Paragraph"/>
    <w:basedOn w:val="Normal"/>
    <w:uiPriority w:val="34"/>
    <w:qFormat/>
    <w:rsid w:val="00813FB0"/>
    <w:pPr>
      <w:ind w:left="720"/>
      <w:contextualSpacing/>
    </w:pPr>
  </w:style>
  <w:style w:type="character" w:styleId="Hipervnculo">
    <w:name w:val="Hyperlink"/>
    <w:basedOn w:val="Fuentedeprrafopredeter"/>
    <w:uiPriority w:val="99"/>
    <w:unhideWhenUsed/>
    <w:rsid w:val="004657DC"/>
    <w:rPr>
      <w:color w:val="0563C1" w:themeColor="hyperlink"/>
      <w:u w:val="single"/>
    </w:rPr>
  </w:style>
  <w:style w:type="character" w:styleId="Mencinsinresolver">
    <w:name w:val="Unresolved Mention"/>
    <w:basedOn w:val="Fuentedeprrafopredeter"/>
    <w:uiPriority w:val="99"/>
    <w:semiHidden/>
    <w:unhideWhenUsed/>
    <w:rsid w:val="004657DC"/>
    <w:rPr>
      <w:color w:val="605E5C"/>
      <w:shd w:val="clear" w:color="auto" w:fill="E1DFDD"/>
    </w:rPr>
  </w:style>
  <w:style w:type="character" w:styleId="Hipervnculovisitado">
    <w:name w:val="FollowedHyperlink"/>
    <w:basedOn w:val="Fuentedeprrafopredeter"/>
    <w:uiPriority w:val="99"/>
    <w:semiHidden/>
    <w:unhideWhenUsed/>
    <w:rsid w:val="00D90D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26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vatic.gva.es/group/gvatic/aplicacion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vaes.sharepoint.com/sites/RecursosFormativosM365/Documentos%20Formaciones/FAQ%20en%20pdf/manual_invitado_TEAMS.pdf?csf=1&amp;web=1&amp;e=sFGXq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fluence.gva.es/x/8IJTRQ" TargetMode="External"/><Relationship Id="rId5" Type="http://schemas.openxmlformats.org/officeDocument/2006/relationships/footnotes" Target="footnotes.xml"/><Relationship Id="rId10" Type="http://schemas.openxmlformats.org/officeDocument/2006/relationships/hyperlink" Target="https://gvatic.gva.es/group/gvatic/instalar-aplicacion-mi-equipo" TargetMode="External"/><Relationship Id="rId4" Type="http://schemas.openxmlformats.org/officeDocument/2006/relationships/webSettings" Target="webSettings.xml"/><Relationship Id="rId9" Type="http://schemas.openxmlformats.org/officeDocument/2006/relationships/hyperlink" Target="https://confluence.gva.es/x/8IJTRQ"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1387</Words>
  <Characters>7631</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PALOMAR ABAD, BEGOÑA</dc:creator>
  <cp:keywords/>
  <dc:description/>
  <cp:lastModifiedBy>PALOMAR ABAD, BEGOÑA</cp:lastModifiedBy>
  <cp:revision>7</cp:revision>
  <dcterms:created xsi:type="dcterms:W3CDTF">2023-01-17T08:31:00Z</dcterms:created>
  <dcterms:modified xsi:type="dcterms:W3CDTF">2023-01-26T11:37:00Z</dcterms:modified>
</cp:coreProperties>
</file>